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B7885" w14:textId="5A4EB38F" w:rsidR="00B00201" w:rsidRPr="00B00201" w:rsidRDefault="00B00201" w:rsidP="00B00201">
      <w:pPr>
        <w:pStyle w:val="Title"/>
        <w:rPr>
          <w:sz w:val="44"/>
          <w:szCs w:val="56"/>
          <w:lang w:val="es-MX"/>
        </w:rPr>
      </w:pPr>
      <w:r w:rsidRPr="00B00201">
        <w:rPr>
          <w:sz w:val="44"/>
          <w:szCs w:val="56"/>
          <w:lang w:val="es-MX"/>
        </w:rPr>
        <w:t>Premio AAPA</w:t>
      </w:r>
      <w:r w:rsidR="009F4365">
        <w:rPr>
          <w:sz w:val="44"/>
          <w:szCs w:val="56"/>
          <w:lang w:val="es-MX"/>
        </w:rPr>
        <w:t xml:space="preserve"> LATAM</w:t>
      </w:r>
      <w:r w:rsidRPr="00B00201">
        <w:rPr>
          <w:sz w:val="44"/>
          <w:szCs w:val="56"/>
          <w:lang w:val="es-MX"/>
        </w:rPr>
        <w:t xml:space="preserve"> – CIP a la excelencia en la industria portuaria 202</w:t>
      </w:r>
      <w:r w:rsidR="008944FE">
        <w:rPr>
          <w:sz w:val="44"/>
          <w:szCs w:val="56"/>
          <w:lang w:val="es-MX"/>
        </w:rPr>
        <w:t>6</w:t>
      </w:r>
    </w:p>
    <w:p w14:paraId="079B4EDA" w14:textId="77777777" w:rsidR="00CA31A0" w:rsidRDefault="00CA31A0" w:rsidP="00CA31A0">
      <w:pPr>
        <w:pStyle w:val="Heading1"/>
        <w:numPr>
          <w:ilvl w:val="0"/>
          <w:numId w:val="1"/>
        </w:numPr>
      </w:pPr>
      <w:r>
        <w:t>A</w:t>
      </w:r>
      <w:r w:rsidR="00462FC2">
        <w:t>NTECEDENTES</w:t>
      </w:r>
    </w:p>
    <w:p w14:paraId="6C2CAE13" w14:textId="69EB6B72" w:rsidR="00462FC2" w:rsidRDefault="00462FC2" w:rsidP="00462FC2">
      <w:pPr>
        <w:jc w:val="both"/>
        <w:rPr>
          <w:sz w:val="24"/>
          <w:szCs w:val="24"/>
          <w:lang w:val="es-ES"/>
        </w:rPr>
      </w:pPr>
      <w:r w:rsidRPr="00462FC2">
        <w:rPr>
          <w:sz w:val="24"/>
          <w:szCs w:val="24"/>
          <w:lang w:val="es-ES"/>
        </w:rPr>
        <w:t xml:space="preserve">Los puertos contribuyen significativamente al desarrollo global. Como facilitadores del comercio integran las funciones de las cadenas de suministro, como los servicios de logística, información y negocios. Según la Organización Marítima Internacional (OMI), </w:t>
      </w:r>
      <w:r w:rsidR="009700AA">
        <w:rPr>
          <w:sz w:val="24"/>
          <w:szCs w:val="24"/>
          <w:lang w:val="es-ES"/>
        </w:rPr>
        <w:t>hasta el</w:t>
      </w:r>
      <w:r w:rsidRPr="00462FC2">
        <w:rPr>
          <w:sz w:val="24"/>
          <w:szCs w:val="24"/>
          <w:lang w:val="es-ES"/>
        </w:rPr>
        <w:t xml:space="preserve"> 90 por ciento del comercio mundial se realiza por mar. En las Américas, el impacto de los puertos como proveedores de actividades industriales y empleo</w:t>
      </w:r>
      <w:r w:rsidR="009B6E88">
        <w:rPr>
          <w:sz w:val="24"/>
          <w:szCs w:val="24"/>
          <w:lang w:val="es-ES"/>
        </w:rPr>
        <w:t xml:space="preserve"> es fundamental</w:t>
      </w:r>
      <w:r w:rsidRPr="00462FC2">
        <w:rPr>
          <w:sz w:val="24"/>
          <w:szCs w:val="24"/>
          <w:lang w:val="es-ES"/>
        </w:rPr>
        <w:t xml:space="preserve">. En la región, más del 95% de las exportaciones se trasladan a través de </w:t>
      </w:r>
      <w:r>
        <w:rPr>
          <w:sz w:val="24"/>
          <w:szCs w:val="24"/>
          <w:lang w:val="es-ES"/>
        </w:rPr>
        <w:t xml:space="preserve">los </w:t>
      </w:r>
      <w:r w:rsidRPr="00462FC2">
        <w:rPr>
          <w:sz w:val="24"/>
          <w:szCs w:val="24"/>
          <w:lang w:val="es-ES"/>
        </w:rPr>
        <w:t xml:space="preserve">puertos, lo que los convierte en un importante motor de crecimiento </w:t>
      </w:r>
      <w:r>
        <w:rPr>
          <w:sz w:val="24"/>
          <w:szCs w:val="24"/>
          <w:lang w:val="es-ES"/>
        </w:rPr>
        <w:t>socio-</w:t>
      </w:r>
      <w:r w:rsidRPr="00462FC2">
        <w:rPr>
          <w:sz w:val="24"/>
          <w:szCs w:val="24"/>
          <w:lang w:val="es-ES"/>
        </w:rPr>
        <w:t>económico, al facilitar el comercio de manera sostenible, resiliente, segura e inclusiva.</w:t>
      </w:r>
    </w:p>
    <w:p w14:paraId="091F078A" w14:textId="6B5B7BAE" w:rsidR="00462FC2" w:rsidRPr="00462FC2" w:rsidRDefault="00462FC2" w:rsidP="00462FC2">
      <w:pPr>
        <w:jc w:val="both"/>
        <w:rPr>
          <w:sz w:val="24"/>
          <w:szCs w:val="24"/>
          <w:lang w:val="es-ES"/>
        </w:rPr>
      </w:pPr>
      <w:r w:rsidRPr="009700AA">
        <w:rPr>
          <w:sz w:val="24"/>
          <w:szCs w:val="24"/>
          <w:lang w:val="es-ES"/>
        </w:rPr>
        <w:t xml:space="preserve">La Asociación Americana de Autoridades Portuarias (AAPA) </w:t>
      </w:r>
      <w:r w:rsidR="00496906">
        <w:rPr>
          <w:sz w:val="24"/>
          <w:szCs w:val="24"/>
          <w:lang w:val="es-ES"/>
        </w:rPr>
        <w:t xml:space="preserve">LATAM </w:t>
      </w:r>
      <w:r w:rsidRPr="009700AA">
        <w:rPr>
          <w:sz w:val="24"/>
          <w:szCs w:val="24"/>
          <w:lang w:val="es-ES"/>
        </w:rPr>
        <w:t>y la Secretaría</w:t>
      </w:r>
      <w:r w:rsidRPr="00462FC2">
        <w:rPr>
          <w:sz w:val="24"/>
          <w:szCs w:val="24"/>
          <w:lang w:val="es-ES"/>
        </w:rPr>
        <w:t xml:space="preserve"> de la Comisi</w:t>
      </w:r>
      <w:r>
        <w:rPr>
          <w:sz w:val="24"/>
          <w:szCs w:val="24"/>
          <w:lang w:val="es-ES"/>
        </w:rPr>
        <w:t>ón Interamericana de Puertos (</w:t>
      </w:r>
      <w:r w:rsidRPr="00462FC2">
        <w:rPr>
          <w:sz w:val="24"/>
          <w:szCs w:val="24"/>
          <w:lang w:val="es-ES"/>
        </w:rPr>
        <w:t xml:space="preserve">CIP) de la Organización de los Estados Americanos (OEA) reconocen la importancia de una industria portuaria competitiva para el desarrollo </w:t>
      </w:r>
      <w:r>
        <w:rPr>
          <w:sz w:val="24"/>
          <w:szCs w:val="24"/>
          <w:lang w:val="es-ES"/>
        </w:rPr>
        <w:t>económico y social de la región</w:t>
      </w:r>
      <w:r w:rsidRPr="00462FC2">
        <w:rPr>
          <w:sz w:val="24"/>
          <w:szCs w:val="24"/>
          <w:lang w:val="es-ES"/>
        </w:rPr>
        <w:t>. Comprometidos con la promoción del desarroll</w:t>
      </w:r>
      <w:r>
        <w:rPr>
          <w:sz w:val="24"/>
          <w:szCs w:val="24"/>
          <w:lang w:val="es-ES"/>
        </w:rPr>
        <w:t xml:space="preserve">o portuario integrado, AAPA </w:t>
      </w:r>
      <w:r w:rsidR="00496906">
        <w:rPr>
          <w:sz w:val="24"/>
          <w:szCs w:val="24"/>
          <w:lang w:val="es-ES"/>
        </w:rPr>
        <w:t xml:space="preserve">LATAM </w:t>
      </w:r>
      <w:r>
        <w:rPr>
          <w:sz w:val="24"/>
          <w:szCs w:val="24"/>
          <w:lang w:val="es-ES"/>
        </w:rPr>
        <w:t xml:space="preserve">y </w:t>
      </w:r>
      <w:r w:rsidR="00D0120B">
        <w:rPr>
          <w:sz w:val="24"/>
          <w:szCs w:val="24"/>
          <w:lang w:val="es-ES"/>
        </w:rPr>
        <w:t xml:space="preserve">la </w:t>
      </w:r>
      <w:r w:rsidR="00D0120B" w:rsidRPr="00462FC2">
        <w:rPr>
          <w:sz w:val="24"/>
          <w:szCs w:val="24"/>
          <w:lang w:val="es-ES"/>
        </w:rPr>
        <w:t>Secretaría</w:t>
      </w:r>
      <w:r w:rsidR="00D0120B">
        <w:rPr>
          <w:sz w:val="24"/>
          <w:szCs w:val="24"/>
          <w:lang w:val="es-ES"/>
        </w:rPr>
        <w:t xml:space="preserve"> de la </w:t>
      </w:r>
      <w:r>
        <w:rPr>
          <w:sz w:val="24"/>
          <w:szCs w:val="24"/>
          <w:lang w:val="es-ES"/>
        </w:rPr>
        <w:t xml:space="preserve">CIP se han asociado </w:t>
      </w:r>
      <w:r w:rsidR="009700AA">
        <w:rPr>
          <w:sz w:val="24"/>
          <w:szCs w:val="24"/>
          <w:lang w:val="es-ES"/>
        </w:rPr>
        <w:t xml:space="preserve">para la </w:t>
      </w:r>
      <w:r w:rsidR="00A46764">
        <w:rPr>
          <w:sz w:val="24"/>
          <w:szCs w:val="24"/>
          <w:lang w:val="es-ES"/>
        </w:rPr>
        <w:t>quinta</w:t>
      </w:r>
      <w:r w:rsidR="009700AA">
        <w:rPr>
          <w:sz w:val="24"/>
          <w:szCs w:val="24"/>
          <w:lang w:val="es-ES"/>
        </w:rPr>
        <w:t xml:space="preserve"> edición del </w:t>
      </w:r>
      <w:r w:rsidR="009700AA" w:rsidRPr="009700AA">
        <w:rPr>
          <w:i/>
          <w:iCs/>
          <w:sz w:val="24"/>
          <w:szCs w:val="24"/>
          <w:lang w:val="es-ES"/>
        </w:rPr>
        <w:t>Premio a la Excelencia en la Industria Portuaria</w:t>
      </w:r>
      <w:r w:rsidR="009700AA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para reconocer</w:t>
      </w:r>
      <w:r w:rsidRPr="00462FC2">
        <w:rPr>
          <w:sz w:val="24"/>
          <w:szCs w:val="24"/>
          <w:lang w:val="es-ES"/>
        </w:rPr>
        <w:t xml:space="preserve"> a puertos de las Américas que demuestran excelencia en sus operaciones y contribuyen a la prosperidad económica y social</w:t>
      </w:r>
      <w:r w:rsidR="009700AA">
        <w:rPr>
          <w:sz w:val="24"/>
          <w:szCs w:val="24"/>
          <w:lang w:val="es-ES"/>
        </w:rPr>
        <w:t xml:space="preserve"> de la región.</w:t>
      </w:r>
    </w:p>
    <w:p w14:paraId="0670FDB2" w14:textId="77777777" w:rsidR="00CA31A0" w:rsidRPr="00462FC2" w:rsidRDefault="00CA31A0" w:rsidP="00462FC2">
      <w:pPr>
        <w:pStyle w:val="Heading1"/>
        <w:numPr>
          <w:ilvl w:val="0"/>
          <w:numId w:val="1"/>
        </w:numPr>
        <w:rPr>
          <w:lang w:val="es-ES"/>
        </w:rPr>
      </w:pPr>
      <w:r w:rsidRPr="00462FC2">
        <w:rPr>
          <w:lang w:val="es-ES"/>
        </w:rPr>
        <w:t>CATEGORI</w:t>
      </w:r>
      <w:r w:rsidR="00462FC2">
        <w:rPr>
          <w:lang w:val="es-ES"/>
        </w:rPr>
        <w:t>AS</w:t>
      </w:r>
    </w:p>
    <w:p w14:paraId="37C150DC" w14:textId="77777777" w:rsidR="00CA31A0" w:rsidRPr="00B00201" w:rsidRDefault="00462FC2" w:rsidP="00462FC2">
      <w:pPr>
        <w:pStyle w:val="ListParagraph"/>
        <w:numPr>
          <w:ilvl w:val="0"/>
          <w:numId w:val="2"/>
        </w:numPr>
        <w:ind w:left="270" w:hanging="270"/>
        <w:rPr>
          <w:sz w:val="24"/>
          <w:u w:val="single"/>
          <w:lang w:val="es-MX"/>
        </w:rPr>
      </w:pPr>
      <w:r w:rsidRPr="00B00201">
        <w:rPr>
          <w:sz w:val="24"/>
          <w:u w:val="single"/>
          <w:lang w:val="es-MX"/>
        </w:rPr>
        <w:t>Tecnología</w:t>
      </w:r>
      <w:r w:rsidR="00CA31A0" w:rsidRPr="00B00201">
        <w:rPr>
          <w:sz w:val="24"/>
          <w:u w:val="single"/>
          <w:lang w:val="es-MX"/>
        </w:rPr>
        <w:t xml:space="preserve"> </w:t>
      </w:r>
      <w:r w:rsidRPr="00B00201">
        <w:rPr>
          <w:sz w:val="24"/>
          <w:u w:val="single"/>
          <w:lang w:val="es-MX"/>
        </w:rPr>
        <w:t xml:space="preserve">e </w:t>
      </w:r>
      <w:r w:rsidR="00B00201" w:rsidRPr="00B00201">
        <w:rPr>
          <w:sz w:val="24"/>
          <w:u w:val="single"/>
          <w:lang w:val="es-MX"/>
        </w:rPr>
        <w:t>innovación</w:t>
      </w:r>
    </w:p>
    <w:p w14:paraId="0E47CE6F" w14:textId="43467A51" w:rsidR="00823A57" w:rsidRDefault="00462FC2" w:rsidP="00823A57">
      <w:pPr>
        <w:pStyle w:val="ListParagraph"/>
        <w:ind w:left="270"/>
        <w:jc w:val="both"/>
        <w:rPr>
          <w:sz w:val="24"/>
          <w:lang w:val="es-ES"/>
        </w:rPr>
      </w:pPr>
      <w:r>
        <w:rPr>
          <w:sz w:val="24"/>
          <w:lang w:val="es-ES"/>
        </w:rPr>
        <w:t>Para puertos y/</w:t>
      </w:r>
      <w:r w:rsidRPr="00462FC2">
        <w:rPr>
          <w:sz w:val="24"/>
          <w:lang w:val="es-ES"/>
        </w:rPr>
        <w:t xml:space="preserve">o terminales que integran </w:t>
      </w:r>
      <w:r>
        <w:rPr>
          <w:sz w:val="24"/>
          <w:lang w:val="es-ES"/>
        </w:rPr>
        <w:t xml:space="preserve">la </w:t>
      </w:r>
      <w:r w:rsidRPr="00462FC2">
        <w:rPr>
          <w:sz w:val="24"/>
          <w:lang w:val="es-ES"/>
        </w:rPr>
        <w:t xml:space="preserve">tecnología y </w:t>
      </w:r>
      <w:r w:rsidR="00D0120B">
        <w:rPr>
          <w:sz w:val="24"/>
          <w:lang w:val="es-ES"/>
        </w:rPr>
        <w:t>soluciones tecnológicas</w:t>
      </w:r>
      <w:r w:rsidRPr="00462FC2">
        <w:rPr>
          <w:sz w:val="24"/>
          <w:lang w:val="es-ES"/>
        </w:rPr>
        <w:t xml:space="preserve"> innovador</w:t>
      </w:r>
      <w:r w:rsidR="00D0120B">
        <w:rPr>
          <w:sz w:val="24"/>
          <w:lang w:val="es-ES"/>
        </w:rPr>
        <w:t>a</w:t>
      </w:r>
      <w:r w:rsidRPr="00462FC2">
        <w:rPr>
          <w:sz w:val="24"/>
          <w:lang w:val="es-ES"/>
        </w:rPr>
        <w:t xml:space="preserve">s en sus operaciones para impulsar la eficiencia, incrementar la competitividad y mejorar la calidad de </w:t>
      </w:r>
      <w:r>
        <w:rPr>
          <w:sz w:val="24"/>
          <w:lang w:val="es-ES"/>
        </w:rPr>
        <w:t>su</w:t>
      </w:r>
      <w:r w:rsidRPr="00462FC2">
        <w:rPr>
          <w:sz w:val="24"/>
          <w:lang w:val="es-ES"/>
        </w:rPr>
        <w:t>s servicios.</w:t>
      </w:r>
    </w:p>
    <w:p w14:paraId="73C728E0" w14:textId="77777777" w:rsidR="00462FC2" w:rsidRPr="00BF1771" w:rsidRDefault="00462FC2" w:rsidP="00823A57">
      <w:pPr>
        <w:pStyle w:val="ListParagraph"/>
        <w:ind w:left="270"/>
        <w:jc w:val="both"/>
        <w:rPr>
          <w:sz w:val="10"/>
          <w:szCs w:val="8"/>
          <w:lang w:val="es-ES"/>
        </w:rPr>
      </w:pPr>
    </w:p>
    <w:p w14:paraId="3A780E30" w14:textId="61BC85CF" w:rsidR="00462FC2" w:rsidRPr="00462FC2" w:rsidRDefault="00572783" w:rsidP="00462FC2">
      <w:pPr>
        <w:pStyle w:val="ListParagraph"/>
        <w:numPr>
          <w:ilvl w:val="0"/>
          <w:numId w:val="2"/>
        </w:numPr>
        <w:ind w:left="270" w:hanging="270"/>
        <w:jc w:val="both"/>
        <w:rPr>
          <w:sz w:val="24"/>
        </w:rPr>
      </w:pPr>
      <w:r>
        <w:rPr>
          <w:sz w:val="24"/>
          <w:u w:val="single"/>
          <w:lang w:val="es-ES"/>
        </w:rPr>
        <w:t>Rendimiento</w:t>
      </w:r>
      <w:r w:rsidR="00462FC2" w:rsidRPr="00462FC2">
        <w:rPr>
          <w:sz w:val="24"/>
          <w:u w:val="single"/>
          <w:lang w:val="es-ES"/>
        </w:rPr>
        <w:t xml:space="preserve"> </w:t>
      </w:r>
      <w:r w:rsidR="00462FC2">
        <w:rPr>
          <w:sz w:val="24"/>
          <w:u w:val="single"/>
          <w:lang w:val="es-ES"/>
        </w:rPr>
        <w:t>portuari</w:t>
      </w:r>
      <w:r>
        <w:rPr>
          <w:sz w:val="24"/>
          <w:u w:val="single"/>
          <w:lang w:val="es-ES"/>
        </w:rPr>
        <w:t>o y crecimiento</w:t>
      </w:r>
    </w:p>
    <w:p w14:paraId="2AC5282C" w14:textId="75CD6384" w:rsidR="00CA31A0" w:rsidRDefault="00462FC2" w:rsidP="00462FC2">
      <w:pPr>
        <w:pStyle w:val="ListParagraph"/>
        <w:ind w:left="270"/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Para puertos y/o terminales que han </w:t>
      </w:r>
      <w:r w:rsidR="002D4CBE">
        <w:rPr>
          <w:sz w:val="24"/>
          <w:lang w:val="es-ES"/>
        </w:rPr>
        <w:t>mejorado su</w:t>
      </w:r>
      <w:r>
        <w:rPr>
          <w:sz w:val="24"/>
          <w:lang w:val="es-ES"/>
        </w:rPr>
        <w:t xml:space="preserve"> </w:t>
      </w:r>
      <w:r w:rsidR="002D4CBE">
        <w:rPr>
          <w:sz w:val="24"/>
          <w:lang w:val="es-ES"/>
        </w:rPr>
        <w:t>rendimiento</w:t>
      </w:r>
      <w:r w:rsidRPr="00462FC2">
        <w:rPr>
          <w:sz w:val="24"/>
          <w:lang w:val="es-ES"/>
        </w:rPr>
        <w:t xml:space="preserve"> </w:t>
      </w:r>
      <w:r w:rsidR="00B61B75">
        <w:rPr>
          <w:sz w:val="24"/>
          <w:lang w:val="es-ES"/>
        </w:rPr>
        <w:t>y/o aumentaron su volumen de carga</w:t>
      </w:r>
      <w:r w:rsidR="000E1878">
        <w:rPr>
          <w:sz w:val="24"/>
          <w:lang w:val="es-ES"/>
        </w:rPr>
        <w:t xml:space="preserve"> </w:t>
      </w:r>
      <w:r w:rsidRPr="00462FC2">
        <w:rPr>
          <w:sz w:val="24"/>
          <w:lang w:val="es-ES"/>
        </w:rPr>
        <w:t xml:space="preserve">con impactos económicos </w:t>
      </w:r>
      <w:r w:rsidR="00D0120B">
        <w:rPr>
          <w:sz w:val="24"/>
          <w:lang w:val="es-ES"/>
        </w:rPr>
        <w:t xml:space="preserve">y operativos </w:t>
      </w:r>
      <w:r w:rsidRPr="00462FC2">
        <w:rPr>
          <w:sz w:val="24"/>
          <w:lang w:val="es-ES"/>
        </w:rPr>
        <w:t>positivos</w:t>
      </w:r>
      <w:r w:rsidR="00D0120B">
        <w:rPr>
          <w:sz w:val="24"/>
          <w:lang w:val="es-ES"/>
        </w:rPr>
        <w:t xml:space="preserve">, </w:t>
      </w:r>
      <w:r w:rsidRPr="00462FC2">
        <w:rPr>
          <w:sz w:val="24"/>
          <w:lang w:val="es-ES"/>
        </w:rPr>
        <w:t>concretos y medibles.</w:t>
      </w:r>
    </w:p>
    <w:p w14:paraId="68A2E691" w14:textId="77777777" w:rsidR="00462FC2" w:rsidRPr="00BF1771" w:rsidRDefault="00462FC2" w:rsidP="00462FC2">
      <w:pPr>
        <w:pStyle w:val="ListParagraph"/>
        <w:ind w:left="270"/>
        <w:jc w:val="both"/>
        <w:rPr>
          <w:sz w:val="10"/>
          <w:szCs w:val="8"/>
          <w:lang w:val="es-ES"/>
        </w:rPr>
      </w:pPr>
    </w:p>
    <w:p w14:paraId="4C74268F" w14:textId="77777777" w:rsidR="00CA31A0" w:rsidRPr="00B00201" w:rsidRDefault="003337B5" w:rsidP="00A7758F">
      <w:pPr>
        <w:pStyle w:val="ListParagraph"/>
        <w:numPr>
          <w:ilvl w:val="0"/>
          <w:numId w:val="2"/>
        </w:numPr>
        <w:ind w:left="270" w:hanging="270"/>
        <w:rPr>
          <w:sz w:val="24"/>
          <w:u w:val="single"/>
          <w:lang w:val="es-MX"/>
        </w:rPr>
      </w:pPr>
      <w:r>
        <w:rPr>
          <w:sz w:val="24"/>
          <w:u w:val="single"/>
          <w:lang w:val="es-MX"/>
        </w:rPr>
        <w:t>Alianzas</w:t>
      </w:r>
      <w:r w:rsidR="00462FC2" w:rsidRPr="00B00201">
        <w:rPr>
          <w:sz w:val="24"/>
          <w:u w:val="single"/>
          <w:lang w:val="es-MX"/>
        </w:rPr>
        <w:t xml:space="preserve"> </w:t>
      </w:r>
      <w:r w:rsidR="00B00201" w:rsidRPr="00B00201">
        <w:rPr>
          <w:sz w:val="24"/>
          <w:u w:val="single"/>
          <w:lang w:val="es-MX"/>
        </w:rPr>
        <w:t>público</w:t>
      </w:r>
      <w:r w:rsidR="00462FC2" w:rsidRPr="00B00201">
        <w:rPr>
          <w:sz w:val="24"/>
          <w:u w:val="single"/>
          <w:lang w:val="es-MX"/>
        </w:rPr>
        <w:t>-privadas</w:t>
      </w:r>
    </w:p>
    <w:p w14:paraId="1D750664" w14:textId="60C4C7EB" w:rsidR="00B00201" w:rsidRDefault="009B6E88" w:rsidP="00D0120B">
      <w:pPr>
        <w:pStyle w:val="ListParagraph"/>
        <w:ind w:left="270"/>
        <w:jc w:val="both"/>
        <w:rPr>
          <w:sz w:val="24"/>
          <w:lang w:val="es-ES"/>
        </w:rPr>
      </w:pPr>
      <w:r>
        <w:rPr>
          <w:sz w:val="24"/>
          <w:lang w:val="es-ES"/>
        </w:rPr>
        <w:t>Para puertos y/</w:t>
      </w:r>
      <w:r w:rsidR="00462FC2" w:rsidRPr="00462FC2">
        <w:rPr>
          <w:sz w:val="24"/>
          <w:lang w:val="es-ES"/>
        </w:rPr>
        <w:t>o terminales que promuevan alianzas estratégicas público-privadas con actores de diferentes entidades o sectores para el desarrollo portuario sostenible y eficiente.</w:t>
      </w:r>
    </w:p>
    <w:p w14:paraId="0E90DC99" w14:textId="77777777" w:rsidR="00B52CC7" w:rsidRDefault="00B52CC7" w:rsidP="00D0120B">
      <w:pPr>
        <w:pStyle w:val="ListParagraph"/>
        <w:ind w:left="270"/>
        <w:jc w:val="both"/>
        <w:rPr>
          <w:sz w:val="24"/>
          <w:lang w:val="es-ES"/>
        </w:rPr>
      </w:pPr>
    </w:p>
    <w:p w14:paraId="4A7922CE" w14:textId="77777777" w:rsidR="00B52CC7" w:rsidRDefault="00B52CC7" w:rsidP="00D0120B">
      <w:pPr>
        <w:pStyle w:val="ListParagraph"/>
        <w:ind w:left="270"/>
        <w:jc w:val="both"/>
        <w:rPr>
          <w:sz w:val="24"/>
          <w:lang w:val="es-ES"/>
        </w:rPr>
      </w:pPr>
    </w:p>
    <w:p w14:paraId="53260373" w14:textId="77777777" w:rsidR="00B52CC7" w:rsidRPr="00B52CC7" w:rsidRDefault="00B52CC7" w:rsidP="00D0120B">
      <w:pPr>
        <w:pStyle w:val="ListParagraph"/>
        <w:ind w:left="270"/>
        <w:jc w:val="both"/>
        <w:rPr>
          <w:sz w:val="2"/>
          <w:szCs w:val="2"/>
          <w:lang w:val="es-ES"/>
        </w:rPr>
      </w:pPr>
    </w:p>
    <w:p w14:paraId="316C3815" w14:textId="77777777" w:rsidR="00F2343D" w:rsidRPr="00B00201" w:rsidRDefault="00B00201" w:rsidP="00F2343D">
      <w:pPr>
        <w:pStyle w:val="Heading1"/>
        <w:numPr>
          <w:ilvl w:val="0"/>
          <w:numId w:val="1"/>
        </w:numPr>
        <w:rPr>
          <w:lang w:val="es-MX"/>
        </w:rPr>
      </w:pPr>
      <w:r w:rsidRPr="00B00201">
        <w:rPr>
          <w:lang w:val="es-MX"/>
        </w:rPr>
        <w:t>Elegibilidad</w:t>
      </w:r>
    </w:p>
    <w:p w14:paraId="4A5AB0CD" w14:textId="27503753" w:rsidR="00E70ECC" w:rsidRPr="00D0120B" w:rsidRDefault="00B00201" w:rsidP="00D0120B">
      <w:pPr>
        <w:pStyle w:val="ListParagraph"/>
        <w:tabs>
          <w:tab w:val="left" w:pos="270"/>
          <w:tab w:val="left" w:pos="2610"/>
        </w:tabs>
        <w:ind w:left="270" w:right="-600"/>
        <w:jc w:val="both"/>
        <w:rPr>
          <w:sz w:val="24"/>
          <w:szCs w:val="24"/>
          <w:lang w:val="es-MX"/>
        </w:rPr>
      </w:pPr>
      <w:r w:rsidRPr="00044F8A">
        <w:rPr>
          <w:sz w:val="24"/>
          <w:szCs w:val="24"/>
          <w:lang w:val="es-ES"/>
        </w:rPr>
        <w:t>El</w:t>
      </w:r>
      <w:r w:rsidRPr="00D93F6B">
        <w:rPr>
          <w:sz w:val="24"/>
          <w:szCs w:val="24"/>
          <w:lang w:val="es-MX"/>
        </w:rPr>
        <w:t xml:space="preserve"> Premio está abierto a puertos públicos y privados, terminales y operadores portuarios en </w:t>
      </w:r>
      <w:r w:rsidR="002C0622">
        <w:rPr>
          <w:sz w:val="24"/>
          <w:szCs w:val="24"/>
          <w:lang w:val="es-MX"/>
        </w:rPr>
        <w:t xml:space="preserve">los </w:t>
      </w:r>
      <w:hyperlink r:id="rId7" w:history="1">
        <w:r w:rsidR="002C0622" w:rsidRPr="00C42420">
          <w:rPr>
            <w:rStyle w:val="Hyperlink"/>
            <w:sz w:val="24"/>
            <w:szCs w:val="24"/>
            <w:lang w:val="es-MX"/>
          </w:rPr>
          <w:t xml:space="preserve">Estados Miembros de la </w:t>
        </w:r>
        <w:r w:rsidR="00C32A33">
          <w:rPr>
            <w:rStyle w:val="Hyperlink"/>
            <w:sz w:val="24"/>
            <w:szCs w:val="24"/>
            <w:lang w:val="es-MX"/>
          </w:rPr>
          <w:t>CIP-</w:t>
        </w:r>
        <w:r w:rsidR="002C0622" w:rsidRPr="00C42420">
          <w:rPr>
            <w:rStyle w:val="Hyperlink"/>
            <w:sz w:val="24"/>
            <w:szCs w:val="24"/>
            <w:lang w:val="es-MX"/>
          </w:rPr>
          <w:t>OEA</w:t>
        </w:r>
      </w:hyperlink>
      <w:r w:rsidRPr="00D93F6B">
        <w:rPr>
          <w:sz w:val="24"/>
          <w:szCs w:val="24"/>
          <w:lang w:val="es-MX"/>
        </w:rPr>
        <w:t>.</w:t>
      </w:r>
    </w:p>
    <w:p w14:paraId="143D8550" w14:textId="77777777" w:rsidR="00E70ECC" w:rsidRPr="00E70ECC" w:rsidRDefault="00E70ECC" w:rsidP="00E70ECC">
      <w:pPr>
        <w:pStyle w:val="Heading1"/>
        <w:numPr>
          <w:ilvl w:val="0"/>
          <w:numId w:val="1"/>
        </w:numPr>
        <w:ind w:right="-780"/>
        <w:rPr>
          <w:lang w:val="es-MX"/>
        </w:rPr>
      </w:pPr>
      <w:r w:rsidRPr="00E70ECC">
        <w:rPr>
          <w:lang w:val="es-MX"/>
        </w:rPr>
        <w:t xml:space="preserve">Criterios de </w:t>
      </w:r>
      <w:r>
        <w:rPr>
          <w:lang w:val="es-MX"/>
        </w:rPr>
        <w:t>E</w:t>
      </w:r>
      <w:r w:rsidRPr="00E70ECC">
        <w:rPr>
          <w:lang w:val="es-MX"/>
        </w:rPr>
        <w:t>valuación</w:t>
      </w:r>
    </w:p>
    <w:p w14:paraId="17300390" w14:textId="77777777" w:rsidR="00B00201" w:rsidRDefault="00B00201" w:rsidP="00E70ECC">
      <w:pPr>
        <w:pStyle w:val="ListParagraph"/>
        <w:tabs>
          <w:tab w:val="left" w:pos="270"/>
          <w:tab w:val="left" w:pos="2610"/>
        </w:tabs>
        <w:ind w:left="270" w:right="-600"/>
        <w:jc w:val="both"/>
        <w:rPr>
          <w:sz w:val="24"/>
          <w:szCs w:val="24"/>
          <w:lang w:val="es-MX"/>
        </w:rPr>
      </w:pPr>
      <w:r w:rsidRPr="00B00201">
        <w:rPr>
          <w:sz w:val="24"/>
          <w:szCs w:val="24"/>
          <w:lang w:val="es-MX"/>
        </w:rPr>
        <w:t xml:space="preserve">El Comité del Jurado considerará, entre otros, los siguientes criterios </w:t>
      </w:r>
      <w:r w:rsidR="00E70ECC">
        <w:rPr>
          <w:sz w:val="24"/>
          <w:szCs w:val="24"/>
          <w:lang w:val="es-MX"/>
        </w:rPr>
        <w:t xml:space="preserve">para la </w:t>
      </w:r>
      <w:r w:rsidRPr="00B00201">
        <w:rPr>
          <w:sz w:val="24"/>
          <w:szCs w:val="24"/>
          <w:lang w:val="es-MX"/>
        </w:rPr>
        <w:t>evaluación:</w:t>
      </w:r>
    </w:p>
    <w:p w14:paraId="28057951" w14:textId="77777777" w:rsidR="00B00201" w:rsidRPr="00B52CC7" w:rsidRDefault="00B00201" w:rsidP="00B00201">
      <w:pPr>
        <w:pStyle w:val="ListParagraph"/>
        <w:tabs>
          <w:tab w:val="left" w:pos="270"/>
          <w:tab w:val="left" w:pos="2610"/>
        </w:tabs>
        <w:ind w:left="270" w:right="-600"/>
        <w:jc w:val="both"/>
        <w:rPr>
          <w:sz w:val="10"/>
          <w:szCs w:val="10"/>
          <w:lang w:val="es-MX"/>
        </w:rPr>
      </w:pPr>
    </w:p>
    <w:p w14:paraId="750BCF45" w14:textId="77777777" w:rsidR="00B00201" w:rsidRDefault="00B00201" w:rsidP="00B52CC7">
      <w:pPr>
        <w:pStyle w:val="ListParagraph"/>
        <w:numPr>
          <w:ilvl w:val="0"/>
          <w:numId w:val="5"/>
        </w:numPr>
        <w:tabs>
          <w:tab w:val="left" w:pos="270"/>
          <w:tab w:val="left" w:pos="2610"/>
        </w:tabs>
        <w:ind w:left="630" w:right="-600"/>
        <w:rPr>
          <w:sz w:val="24"/>
          <w:szCs w:val="24"/>
          <w:lang w:val="es-MX"/>
        </w:rPr>
      </w:pPr>
      <w:r w:rsidRPr="00E70ECC">
        <w:rPr>
          <w:sz w:val="24"/>
          <w:szCs w:val="24"/>
          <w:u w:val="single"/>
          <w:lang w:val="es-MX"/>
        </w:rPr>
        <w:t>Eficiencia y capacidad,</w:t>
      </w:r>
      <w:r w:rsidR="00E70ECC">
        <w:rPr>
          <w:sz w:val="24"/>
          <w:szCs w:val="24"/>
          <w:lang w:val="es-MX"/>
        </w:rPr>
        <w:t xml:space="preserve"> </w:t>
      </w:r>
      <w:r w:rsidRPr="00B00201">
        <w:rPr>
          <w:sz w:val="24"/>
          <w:szCs w:val="24"/>
          <w:lang w:val="es-MX"/>
        </w:rPr>
        <w:t>verificado a través de indicadores medibles;</w:t>
      </w:r>
    </w:p>
    <w:p w14:paraId="785ACD66" w14:textId="77777777" w:rsidR="00B00201" w:rsidRDefault="00B00201" w:rsidP="00B52CC7">
      <w:pPr>
        <w:pStyle w:val="ListParagraph"/>
        <w:numPr>
          <w:ilvl w:val="0"/>
          <w:numId w:val="5"/>
        </w:numPr>
        <w:tabs>
          <w:tab w:val="left" w:pos="270"/>
          <w:tab w:val="left" w:pos="2610"/>
        </w:tabs>
        <w:ind w:left="630" w:right="-600"/>
        <w:rPr>
          <w:sz w:val="24"/>
          <w:szCs w:val="24"/>
          <w:lang w:val="es-MX"/>
        </w:rPr>
      </w:pPr>
      <w:r w:rsidRPr="00E70ECC">
        <w:rPr>
          <w:sz w:val="24"/>
          <w:szCs w:val="24"/>
          <w:u w:val="single"/>
          <w:lang w:val="es-MX"/>
        </w:rPr>
        <w:t>Beneficios económicos y efectos multiplicadores,</w:t>
      </w:r>
      <w:r w:rsidRPr="00B00201">
        <w:rPr>
          <w:sz w:val="24"/>
          <w:szCs w:val="24"/>
          <w:lang w:val="es-MX"/>
        </w:rPr>
        <w:t xml:space="preserve"> para economías locales y/o nacionales;</w:t>
      </w:r>
    </w:p>
    <w:p w14:paraId="1EEBFCEF" w14:textId="77777777" w:rsidR="00B00201" w:rsidRPr="00E70ECC" w:rsidRDefault="00B00201" w:rsidP="00B52CC7">
      <w:pPr>
        <w:pStyle w:val="ListParagraph"/>
        <w:numPr>
          <w:ilvl w:val="0"/>
          <w:numId w:val="5"/>
        </w:numPr>
        <w:tabs>
          <w:tab w:val="left" w:pos="270"/>
          <w:tab w:val="left" w:pos="2610"/>
        </w:tabs>
        <w:ind w:left="630" w:right="-600"/>
        <w:rPr>
          <w:sz w:val="24"/>
          <w:szCs w:val="24"/>
          <w:u w:val="single"/>
          <w:lang w:val="es-MX"/>
        </w:rPr>
      </w:pPr>
      <w:r w:rsidRPr="00E70ECC">
        <w:rPr>
          <w:sz w:val="24"/>
          <w:szCs w:val="24"/>
          <w:u w:val="single"/>
          <w:lang w:val="es-MX"/>
        </w:rPr>
        <w:t>Competitividad,</w:t>
      </w:r>
      <w:r w:rsidR="00E70ECC">
        <w:rPr>
          <w:sz w:val="24"/>
          <w:szCs w:val="24"/>
          <w:lang w:val="es-MX"/>
        </w:rPr>
        <w:t xml:space="preserve"> </w:t>
      </w:r>
      <w:r w:rsidRPr="00E70ECC">
        <w:rPr>
          <w:sz w:val="24"/>
          <w:szCs w:val="24"/>
          <w:lang w:val="es-MX"/>
        </w:rPr>
        <w:t>a través del comercio y la facilitación de la cadena de suministro;</w:t>
      </w:r>
    </w:p>
    <w:p w14:paraId="387C13E8" w14:textId="77777777" w:rsidR="00E70ECC" w:rsidRPr="004F6E10" w:rsidRDefault="00B00201" w:rsidP="00B52CC7">
      <w:pPr>
        <w:pStyle w:val="ListParagraph"/>
        <w:numPr>
          <w:ilvl w:val="0"/>
          <w:numId w:val="5"/>
        </w:numPr>
        <w:tabs>
          <w:tab w:val="left" w:pos="270"/>
          <w:tab w:val="left" w:pos="2610"/>
        </w:tabs>
        <w:ind w:left="630" w:right="-600"/>
        <w:rPr>
          <w:sz w:val="24"/>
          <w:szCs w:val="24"/>
          <w:lang w:val="es-MX"/>
        </w:rPr>
      </w:pPr>
      <w:r w:rsidRPr="00E70ECC">
        <w:rPr>
          <w:sz w:val="24"/>
          <w:szCs w:val="24"/>
          <w:u w:val="single"/>
          <w:lang w:val="es-MX"/>
        </w:rPr>
        <w:t>Cooperación e integración</w:t>
      </w:r>
      <w:r w:rsidRPr="00B00201">
        <w:rPr>
          <w:sz w:val="24"/>
          <w:szCs w:val="24"/>
          <w:lang w:val="es-MX"/>
        </w:rPr>
        <w:t xml:space="preserve"> con </w:t>
      </w:r>
      <w:r w:rsidR="00E70ECC">
        <w:rPr>
          <w:sz w:val="24"/>
          <w:szCs w:val="24"/>
          <w:lang w:val="es-MX"/>
        </w:rPr>
        <w:t>actores clave</w:t>
      </w:r>
      <w:r w:rsidRPr="00B00201">
        <w:rPr>
          <w:sz w:val="24"/>
          <w:szCs w:val="24"/>
          <w:lang w:val="es-MX"/>
        </w:rPr>
        <w:t xml:space="preserve"> de la industria portuaria para fomentar la sostenibilidad operativa.</w:t>
      </w:r>
    </w:p>
    <w:p w14:paraId="0B147936" w14:textId="77777777" w:rsidR="00E70ECC" w:rsidRPr="00E70ECC" w:rsidRDefault="00E70ECC" w:rsidP="00E70ECC">
      <w:pPr>
        <w:pStyle w:val="Heading1"/>
        <w:numPr>
          <w:ilvl w:val="0"/>
          <w:numId w:val="1"/>
        </w:numPr>
        <w:ind w:left="709" w:right="-420" w:hanging="425"/>
        <w:rPr>
          <w:lang w:val="es-MX"/>
        </w:rPr>
      </w:pPr>
      <w:r w:rsidRPr="00E70ECC">
        <w:rPr>
          <w:lang w:val="es-MX"/>
        </w:rPr>
        <w:t>Comité del Jurado</w:t>
      </w:r>
    </w:p>
    <w:p w14:paraId="1E9E309A" w14:textId="2F935684" w:rsidR="00E70ECC" w:rsidRPr="00EE3BBD" w:rsidRDefault="00E70ECC" w:rsidP="00E70ECC">
      <w:pPr>
        <w:pStyle w:val="Prrafodelista1"/>
        <w:numPr>
          <w:ilvl w:val="0"/>
          <w:numId w:val="3"/>
        </w:numPr>
        <w:ind w:left="426" w:hanging="426"/>
        <w:rPr>
          <w:rFonts w:asciiTheme="minorHAnsi" w:hAnsiTheme="minorHAnsi"/>
          <w:sz w:val="24"/>
          <w:szCs w:val="21"/>
          <w:lang w:val="es-MX"/>
        </w:rPr>
      </w:pPr>
      <w:r w:rsidRPr="00EE3BBD">
        <w:rPr>
          <w:rFonts w:asciiTheme="minorHAnsi" w:hAnsiTheme="minorHAnsi"/>
          <w:sz w:val="24"/>
          <w:szCs w:val="21"/>
          <w:lang w:val="es-MX"/>
        </w:rPr>
        <w:t>Asociación Americana de Autoridades Portuarias (AAPA)</w:t>
      </w:r>
      <w:r w:rsidR="003A3CC5">
        <w:rPr>
          <w:rFonts w:asciiTheme="minorHAnsi" w:hAnsiTheme="minorHAnsi"/>
          <w:sz w:val="24"/>
          <w:szCs w:val="21"/>
          <w:lang w:val="es-MX"/>
        </w:rPr>
        <w:t xml:space="preserve"> LATAM</w:t>
      </w:r>
      <w:r w:rsidRPr="00EE3BBD">
        <w:rPr>
          <w:rFonts w:asciiTheme="minorHAnsi" w:hAnsiTheme="minorHAnsi"/>
          <w:sz w:val="24"/>
          <w:szCs w:val="21"/>
          <w:lang w:val="es-MX"/>
        </w:rPr>
        <w:t>;</w:t>
      </w:r>
    </w:p>
    <w:p w14:paraId="35BB3CF7" w14:textId="1813B89E" w:rsidR="00E70ECC" w:rsidRPr="00EE3BBD" w:rsidRDefault="00E70ECC" w:rsidP="00E70ECC">
      <w:pPr>
        <w:pStyle w:val="Prrafodelista1"/>
        <w:numPr>
          <w:ilvl w:val="0"/>
          <w:numId w:val="3"/>
        </w:numPr>
        <w:ind w:left="426" w:hanging="426"/>
        <w:rPr>
          <w:rFonts w:asciiTheme="minorHAnsi" w:hAnsiTheme="minorHAnsi"/>
          <w:sz w:val="24"/>
          <w:szCs w:val="21"/>
          <w:lang w:val="es-MX"/>
        </w:rPr>
      </w:pPr>
      <w:r>
        <w:rPr>
          <w:rFonts w:asciiTheme="minorHAnsi" w:hAnsiTheme="minorHAnsi"/>
          <w:sz w:val="24"/>
          <w:szCs w:val="21"/>
          <w:lang w:val="es-MX"/>
        </w:rPr>
        <w:t xml:space="preserve">La </w:t>
      </w:r>
      <w:r w:rsidRPr="00EE3BBD">
        <w:rPr>
          <w:rFonts w:asciiTheme="minorHAnsi" w:hAnsiTheme="minorHAnsi"/>
          <w:sz w:val="24"/>
          <w:szCs w:val="21"/>
          <w:lang w:val="es-MX"/>
        </w:rPr>
        <w:t>Secretaría de la Comisión Interamericana de Puertos (CIP</w:t>
      </w:r>
      <w:r w:rsidR="00D0120B">
        <w:rPr>
          <w:rFonts w:asciiTheme="minorHAnsi" w:hAnsiTheme="minorHAnsi"/>
          <w:sz w:val="24"/>
          <w:szCs w:val="21"/>
          <w:lang w:val="es-MX"/>
        </w:rPr>
        <w:t>-OEA</w:t>
      </w:r>
      <w:r w:rsidRPr="00EE3BBD">
        <w:rPr>
          <w:rFonts w:asciiTheme="minorHAnsi" w:hAnsiTheme="minorHAnsi"/>
          <w:sz w:val="24"/>
          <w:szCs w:val="21"/>
          <w:lang w:val="es-MX"/>
        </w:rPr>
        <w:t>);</w:t>
      </w:r>
    </w:p>
    <w:p w14:paraId="6B1EB255" w14:textId="14E6D60B" w:rsidR="00A0536C" w:rsidRDefault="00E70ECC" w:rsidP="00A0536C">
      <w:pPr>
        <w:pStyle w:val="Prrafodelista1"/>
        <w:numPr>
          <w:ilvl w:val="0"/>
          <w:numId w:val="3"/>
        </w:numPr>
        <w:ind w:left="426" w:hanging="426"/>
        <w:rPr>
          <w:rFonts w:asciiTheme="minorHAnsi" w:hAnsiTheme="minorHAnsi"/>
          <w:sz w:val="24"/>
          <w:szCs w:val="21"/>
          <w:lang w:val="es-MX"/>
        </w:rPr>
      </w:pPr>
      <w:r w:rsidRPr="00EE3BBD">
        <w:rPr>
          <w:rFonts w:asciiTheme="minorHAnsi" w:hAnsiTheme="minorHAnsi"/>
          <w:sz w:val="24"/>
          <w:szCs w:val="21"/>
          <w:lang w:val="es-MX"/>
        </w:rPr>
        <w:t>Expertos</w:t>
      </w:r>
      <w:r w:rsidR="00D0120B">
        <w:rPr>
          <w:rFonts w:asciiTheme="minorHAnsi" w:hAnsiTheme="minorHAnsi"/>
          <w:sz w:val="24"/>
          <w:szCs w:val="21"/>
          <w:lang w:val="es-MX"/>
        </w:rPr>
        <w:t>/as</w:t>
      </w:r>
      <w:r w:rsidRPr="00EE3BBD">
        <w:rPr>
          <w:rFonts w:asciiTheme="minorHAnsi" w:hAnsiTheme="minorHAnsi"/>
          <w:sz w:val="24"/>
          <w:szCs w:val="21"/>
          <w:lang w:val="es-MX"/>
        </w:rPr>
        <w:t xml:space="preserve"> seleccionados </w:t>
      </w:r>
      <w:r>
        <w:rPr>
          <w:rFonts w:asciiTheme="minorHAnsi" w:hAnsiTheme="minorHAnsi"/>
          <w:sz w:val="24"/>
          <w:szCs w:val="21"/>
          <w:lang w:val="es-MX"/>
        </w:rPr>
        <w:t xml:space="preserve">por </w:t>
      </w:r>
      <w:r w:rsidRPr="00EE3BBD">
        <w:rPr>
          <w:rFonts w:asciiTheme="minorHAnsi" w:hAnsiTheme="minorHAnsi"/>
          <w:sz w:val="24"/>
          <w:szCs w:val="21"/>
          <w:lang w:val="es-MX"/>
        </w:rPr>
        <w:t>AAPA</w:t>
      </w:r>
      <w:r w:rsidR="00B52CC7">
        <w:rPr>
          <w:rFonts w:asciiTheme="minorHAnsi" w:hAnsiTheme="minorHAnsi"/>
          <w:sz w:val="24"/>
          <w:szCs w:val="21"/>
          <w:lang w:val="es-MX"/>
        </w:rPr>
        <w:t xml:space="preserve"> LATAM </w:t>
      </w:r>
      <w:r w:rsidRPr="00EE3BBD">
        <w:rPr>
          <w:rFonts w:asciiTheme="minorHAnsi" w:hAnsiTheme="minorHAnsi"/>
          <w:sz w:val="24"/>
          <w:szCs w:val="21"/>
          <w:lang w:val="es-MX"/>
        </w:rPr>
        <w:t>-</w:t>
      </w:r>
      <w:r w:rsidR="00B52CC7">
        <w:rPr>
          <w:rFonts w:asciiTheme="minorHAnsi" w:hAnsiTheme="minorHAnsi"/>
          <w:sz w:val="24"/>
          <w:szCs w:val="21"/>
          <w:lang w:val="es-MX"/>
        </w:rPr>
        <w:t xml:space="preserve"> </w:t>
      </w:r>
      <w:r w:rsidRPr="00EE3BBD">
        <w:rPr>
          <w:rFonts w:asciiTheme="minorHAnsi" w:hAnsiTheme="minorHAnsi"/>
          <w:sz w:val="24"/>
          <w:szCs w:val="21"/>
          <w:lang w:val="es-MX"/>
        </w:rPr>
        <w:t>CIP.</w:t>
      </w:r>
    </w:p>
    <w:p w14:paraId="101DA6F5" w14:textId="77777777" w:rsidR="00AC1B73" w:rsidRPr="00AC1B73" w:rsidRDefault="00AC1B73" w:rsidP="00AC1B73">
      <w:pPr>
        <w:pStyle w:val="Prrafodelista1"/>
        <w:ind w:left="426"/>
        <w:rPr>
          <w:rFonts w:asciiTheme="minorHAnsi" w:hAnsiTheme="minorHAnsi"/>
          <w:sz w:val="24"/>
          <w:szCs w:val="20"/>
          <w:lang w:val="es-MX"/>
        </w:rPr>
      </w:pPr>
    </w:p>
    <w:p w14:paraId="38368640" w14:textId="77777777" w:rsidR="00AC1B73" w:rsidRPr="00AC1B73" w:rsidRDefault="00AC1B73" w:rsidP="00AC1B73">
      <w:pPr>
        <w:pStyle w:val="Prrafodelista1"/>
        <w:ind w:left="426"/>
        <w:rPr>
          <w:rFonts w:asciiTheme="minorHAnsi" w:hAnsiTheme="minorHAnsi"/>
          <w:sz w:val="6"/>
          <w:szCs w:val="4"/>
          <w:lang w:val="es-MX"/>
        </w:rPr>
      </w:pPr>
    </w:p>
    <w:p w14:paraId="13AC6895" w14:textId="77777777" w:rsidR="00E70ECC" w:rsidRPr="00E71761" w:rsidRDefault="00E70ECC" w:rsidP="00E70ECC">
      <w:pPr>
        <w:pStyle w:val="Heading1"/>
        <w:numPr>
          <w:ilvl w:val="0"/>
          <w:numId w:val="1"/>
        </w:numPr>
        <w:ind w:right="-420"/>
        <w:rPr>
          <w:lang w:val="es-MX"/>
        </w:rPr>
      </w:pPr>
      <w:r w:rsidRPr="00E71761">
        <w:rPr>
          <w:lang w:val="es-MX"/>
        </w:rPr>
        <w:lastRenderedPageBreak/>
        <w:t>Lineamientos</w:t>
      </w:r>
    </w:p>
    <w:p w14:paraId="5834DFCA" w14:textId="0857B9FA" w:rsidR="00E70ECC" w:rsidRPr="00EE3BBD" w:rsidRDefault="00E70ECC" w:rsidP="00E70ECC">
      <w:pPr>
        <w:jc w:val="both"/>
        <w:rPr>
          <w:sz w:val="24"/>
          <w:szCs w:val="24"/>
          <w:lang w:val="es-MX"/>
        </w:rPr>
      </w:pPr>
      <w:r w:rsidRPr="00EE3BBD">
        <w:rPr>
          <w:sz w:val="24"/>
          <w:szCs w:val="24"/>
          <w:lang w:val="es-MX"/>
        </w:rPr>
        <w:t>Cada postulació</w:t>
      </w:r>
      <w:r>
        <w:rPr>
          <w:sz w:val="24"/>
          <w:szCs w:val="24"/>
          <w:lang w:val="es-MX"/>
        </w:rPr>
        <w:t>n</w:t>
      </w:r>
      <w:r w:rsidRPr="00EE3BBD">
        <w:rPr>
          <w:sz w:val="24"/>
          <w:szCs w:val="24"/>
          <w:lang w:val="es-MX"/>
        </w:rPr>
        <w:t xml:space="preserve"> debe incluir el formulario de </w:t>
      </w:r>
      <w:r>
        <w:rPr>
          <w:sz w:val="24"/>
          <w:szCs w:val="24"/>
          <w:lang w:val="es-MX"/>
        </w:rPr>
        <w:t>aplicación</w:t>
      </w:r>
      <w:r w:rsidRPr="00EE3BBD">
        <w:rPr>
          <w:sz w:val="24"/>
          <w:szCs w:val="24"/>
          <w:lang w:val="es-MX"/>
        </w:rPr>
        <w:t>, así como los documentos informativos completos que se describen en dicho formulario (adjunto). La documentación no puede exceder los 10MB y debe ser presentada electrónicamente (PDF y</w:t>
      </w:r>
      <w:r>
        <w:rPr>
          <w:sz w:val="24"/>
          <w:szCs w:val="24"/>
          <w:lang w:val="es-MX"/>
        </w:rPr>
        <w:t>/</w:t>
      </w:r>
      <w:r w:rsidRPr="00EE3BBD">
        <w:rPr>
          <w:sz w:val="24"/>
          <w:szCs w:val="24"/>
          <w:lang w:val="es-MX"/>
        </w:rPr>
        <w:t>o Power Point) en español o inglés, a Mona Swoboda,</w:t>
      </w:r>
      <w:r>
        <w:rPr>
          <w:sz w:val="24"/>
          <w:szCs w:val="24"/>
          <w:lang w:val="es-MX"/>
        </w:rPr>
        <w:t xml:space="preserve"> </w:t>
      </w:r>
      <w:r w:rsidR="00C32A33">
        <w:rPr>
          <w:sz w:val="24"/>
          <w:szCs w:val="24"/>
          <w:lang w:val="es-MX"/>
        </w:rPr>
        <w:t>Gerente</w:t>
      </w:r>
      <w:r>
        <w:rPr>
          <w:sz w:val="24"/>
          <w:szCs w:val="24"/>
          <w:lang w:val="es-MX"/>
        </w:rPr>
        <w:t xml:space="preserve"> de Programa</w:t>
      </w:r>
      <w:r w:rsidR="00C32A33">
        <w:rPr>
          <w:sz w:val="24"/>
          <w:szCs w:val="24"/>
          <w:lang w:val="es-MX"/>
        </w:rPr>
        <w:t>s</w:t>
      </w:r>
      <w:r w:rsidR="001E5601">
        <w:rPr>
          <w:sz w:val="24"/>
          <w:szCs w:val="24"/>
          <w:lang w:val="es-MX"/>
        </w:rPr>
        <w:t>,</w:t>
      </w:r>
      <w:r>
        <w:rPr>
          <w:sz w:val="24"/>
          <w:szCs w:val="24"/>
          <w:lang w:val="es-MX"/>
        </w:rPr>
        <w:t xml:space="preserve"> </w:t>
      </w:r>
      <w:r w:rsidR="001E5601">
        <w:rPr>
          <w:sz w:val="24"/>
          <w:szCs w:val="24"/>
          <w:lang w:val="es-MX"/>
        </w:rPr>
        <w:t xml:space="preserve">Secretaría </w:t>
      </w:r>
      <w:r>
        <w:rPr>
          <w:sz w:val="24"/>
          <w:szCs w:val="24"/>
          <w:lang w:val="es-MX"/>
        </w:rPr>
        <w:t>de la</w:t>
      </w:r>
      <w:r w:rsidRPr="00EE3BBD">
        <w:rPr>
          <w:sz w:val="24"/>
          <w:szCs w:val="24"/>
          <w:lang w:val="es-MX"/>
        </w:rPr>
        <w:t xml:space="preserve"> CIP, </w:t>
      </w:r>
      <w:hyperlink r:id="rId8" w:history="1">
        <w:r w:rsidRPr="00E06648">
          <w:rPr>
            <w:rStyle w:val="Hyperlink"/>
            <w:sz w:val="24"/>
            <w:szCs w:val="24"/>
            <w:lang w:val="es-MX"/>
          </w:rPr>
          <w:t>mswoboda@oas.org</w:t>
        </w:r>
      </w:hyperlink>
      <w:r>
        <w:rPr>
          <w:sz w:val="24"/>
          <w:szCs w:val="24"/>
          <w:lang w:val="es-MX"/>
        </w:rPr>
        <w:t xml:space="preserve"> </w:t>
      </w:r>
      <w:r w:rsidRPr="00EE3BBD">
        <w:rPr>
          <w:sz w:val="24"/>
          <w:szCs w:val="24"/>
          <w:lang w:val="es-MX"/>
        </w:rPr>
        <w:t>cc</w:t>
      </w:r>
      <w:r>
        <w:rPr>
          <w:sz w:val="24"/>
          <w:szCs w:val="24"/>
          <w:lang w:val="es-MX"/>
        </w:rPr>
        <w:t>p</w:t>
      </w:r>
      <w:r w:rsidRPr="00EE3BBD">
        <w:rPr>
          <w:sz w:val="24"/>
          <w:szCs w:val="24"/>
          <w:lang w:val="es-MX"/>
        </w:rPr>
        <w:t>.</w:t>
      </w:r>
      <w:r w:rsidR="0002324F" w:rsidRPr="0002324F">
        <w:rPr>
          <w:lang w:val="es-MX"/>
        </w:rPr>
        <w:t xml:space="preserve"> </w:t>
      </w:r>
      <w:r w:rsidR="001E5601" w:rsidRPr="001E5601">
        <w:rPr>
          <w:sz w:val="24"/>
          <w:szCs w:val="24"/>
          <w:lang w:val="es-MX"/>
        </w:rPr>
        <w:t xml:space="preserve">Mariana Granados, </w:t>
      </w:r>
      <w:r w:rsidR="001E5601">
        <w:rPr>
          <w:sz w:val="24"/>
          <w:szCs w:val="24"/>
          <w:lang w:val="es-MX"/>
        </w:rPr>
        <w:t xml:space="preserve">Directora de Programas, </w:t>
      </w:r>
      <w:r w:rsidR="001E5601" w:rsidRPr="001E5601">
        <w:rPr>
          <w:sz w:val="24"/>
          <w:szCs w:val="24"/>
          <w:lang w:val="es-MX"/>
        </w:rPr>
        <w:t xml:space="preserve">AAPA LATAM, </w:t>
      </w:r>
      <w:hyperlink r:id="rId9" w:history="1">
        <w:r w:rsidR="001E5601" w:rsidRPr="001E5601">
          <w:rPr>
            <w:rStyle w:val="Hyperlink"/>
            <w:sz w:val="24"/>
            <w:szCs w:val="24"/>
            <w:lang w:val="es-MX"/>
          </w:rPr>
          <w:t>mariana.granados@aapalatam.org</w:t>
        </w:r>
      </w:hyperlink>
      <w:r w:rsidR="001E5601" w:rsidRPr="001E5601">
        <w:rPr>
          <w:sz w:val="24"/>
          <w:szCs w:val="24"/>
          <w:lang w:val="es-MX"/>
        </w:rPr>
        <w:t xml:space="preserve"> </w:t>
      </w:r>
      <w:r w:rsidRPr="00EE3BBD">
        <w:rPr>
          <w:sz w:val="24"/>
          <w:szCs w:val="24"/>
          <w:lang w:val="es-MX"/>
        </w:rPr>
        <w:t xml:space="preserve">a más tardar el </w:t>
      </w:r>
      <w:r w:rsidR="00C806BF">
        <w:rPr>
          <w:b/>
          <w:bCs/>
          <w:sz w:val="24"/>
          <w:szCs w:val="24"/>
          <w:u w:val="single"/>
          <w:lang w:val="es-MX"/>
        </w:rPr>
        <w:t>8</w:t>
      </w:r>
      <w:r w:rsidRPr="001F7376">
        <w:rPr>
          <w:b/>
          <w:bCs/>
          <w:sz w:val="24"/>
          <w:szCs w:val="24"/>
          <w:u w:val="single"/>
          <w:lang w:val="es-MX"/>
        </w:rPr>
        <w:t xml:space="preserve"> </w:t>
      </w:r>
      <w:r w:rsidRPr="00E70ECC">
        <w:rPr>
          <w:b/>
          <w:sz w:val="24"/>
          <w:szCs w:val="24"/>
          <w:u w:val="single"/>
          <w:lang w:val="es-MX"/>
        </w:rPr>
        <w:t xml:space="preserve">de </w:t>
      </w:r>
      <w:r w:rsidR="00C806BF">
        <w:rPr>
          <w:b/>
          <w:sz w:val="24"/>
          <w:szCs w:val="24"/>
          <w:u w:val="single"/>
          <w:lang w:val="es-MX"/>
        </w:rPr>
        <w:t>julio</w:t>
      </w:r>
      <w:r w:rsidR="001F7376">
        <w:rPr>
          <w:b/>
          <w:sz w:val="24"/>
          <w:szCs w:val="24"/>
          <w:u w:val="single"/>
          <w:lang w:val="es-MX"/>
        </w:rPr>
        <w:t xml:space="preserve"> </w:t>
      </w:r>
      <w:r w:rsidRPr="00E70ECC">
        <w:rPr>
          <w:b/>
          <w:sz w:val="24"/>
          <w:szCs w:val="24"/>
          <w:u w:val="single"/>
          <w:lang w:val="es-MX"/>
        </w:rPr>
        <w:t>de 202</w:t>
      </w:r>
      <w:r w:rsidR="00C806BF">
        <w:rPr>
          <w:b/>
          <w:sz w:val="24"/>
          <w:szCs w:val="24"/>
          <w:u w:val="single"/>
          <w:lang w:val="es-MX"/>
        </w:rPr>
        <w:t>6</w:t>
      </w:r>
      <w:r w:rsidRPr="00E70ECC">
        <w:rPr>
          <w:b/>
          <w:sz w:val="24"/>
          <w:szCs w:val="24"/>
          <w:u w:val="single"/>
          <w:lang w:val="es-MX"/>
        </w:rPr>
        <w:t xml:space="preserve">. </w:t>
      </w:r>
      <w:r w:rsidRPr="00EE3BBD">
        <w:rPr>
          <w:sz w:val="24"/>
          <w:szCs w:val="24"/>
          <w:lang w:val="es-MX"/>
        </w:rPr>
        <w:t xml:space="preserve"> Recibirá </w:t>
      </w:r>
      <w:r>
        <w:rPr>
          <w:sz w:val="24"/>
          <w:szCs w:val="24"/>
          <w:lang w:val="es-MX"/>
        </w:rPr>
        <w:t xml:space="preserve">una </w:t>
      </w:r>
      <w:r w:rsidRPr="00EE3BBD">
        <w:rPr>
          <w:sz w:val="24"/>
          <w:szCs w:val="24"/>
          <w:lang w:val="es-MX"/>
        </w:rPr>
        <w:t>confirmación de r</w:t>
      </w:r>
      <w:r>
        <w:rPr>
          <w:sz w:val="24"/>
          <w:szCs w:val="24"/>
          <w:lang w:val="es-MX"/>
        </w:rPr>
        <w:t>ecibido</w:t>
      </w:r>
      <w:r w:rsidRPr="00EE3BBD">
        <w:rPr>
          <w:sz w:val="24"/>
          <w:szCs w:val="24"/>
          <w:lang w:val="es-MX"/>
        </w:rPr>
        <w:t xml:space="preserve"> en un plazo de tres (3) días hábiles.  </w:t>
      </w:r>
    </w:p>
    <w:p w14:paraId="7F7A230B" w14:textId="77777777" w:rsidR="00E70ECC" w:rsidRPr="00E71761" w:rsidRDefault="00E70ECC" w:rsidP="00E70ECC">
      <w:pPr>
        <w:pStyle w:val="Heading1"/>
        <w:numPr>
          <w:ilvl w:val="0"/>
          <w:numId w:val="1"/>
        </w:numPr>
        <w:ind w:right="-420"/>
        <w:rPr>
          <w:lang w:val="es-MX"/>
        </w:rPr>
      </w:pPr>
      <w:r w:rsidRPr="00E71761">
        <w:rPr>
          <w:lang w:val="es-MX"/>
        </w:rPr>
        <w:t>Proceso de Evaluación</w:t>
      </w:r>
    </w:p>
    <w:p w14:paraId="0B9F54F6" w14:textId="6F602734" w:rsidR="00E70ECC" w:rsidRPr="00EE3BBD" w:rsidRDefault="00E70ECC" w:rsidP="00E70ECC">
      <w:pPr>
        <w:jc w:val="both"/>
        <w:rPr>
          <w:sz w:val="24"/>
          <w:szCs w:val="24"/>
          <w:lang w:val="es-MX"/>
        </w:rPr>
      </w:pPr>
      <w:r w:rsidRPr="00EE3BBD">
        <w:rPr>
          <w:sz w:val="24"/>
          <w:szCs w:val="24"/>
          <w:lang w:val="es-MX"/>
        </w:rPr>
        <w:t>Cada p</w:t>
      </w:r>
      <w:r>
        <w:rPr>
          <w:sz w:val="24"/>
          <w:szCs w:val="24"/>
          <w:lang w:val="es-MX"/>
        </w:rPr>
        <w:t>ostulación</w:t>
      </w:r>
      <w:r w:rsidRPr="00EE3BBD">
        <w:rPr>
          <w:sz w:val="24"/>
          <w:szCs w:val="24"/>
          <w:lang w:val="es-MX"/>
        </w:rPr>
        <w:t xml:space="preserve"> será evaluada a través de un sistema de puntos y considerando los criterios </w:t>
      </w:r>
      <w:r w:rsidR="003947DD">
        <w:rPr>
          <w:sz w:val="24"/>
          <w:szCs w:val="24"/>
          <w:lang w:val="es-MX"/>
        </w:rPr>
        <w:t>de evaluación</w:t>
      </w:r>
      <w:r w:rsidRPr="00EE3BBD">
        <w:rPr>
          <w:sz w:val="24"/>
          <w:szCs w:val="24"/>
          <w:lang w:val="es-MX"/>
        </w:rPr>
        <w:t>. El Comité del Jurado reconocerá como ganador</w:t>
      </w:r>
      <w:r>
        <w:rPr>
          <w:sz w:val="24"/>
          <w:szCs w:val="24"/>
          <w:lang w:val="es-MX"/>
        </w:rPr>
        <w:t>a</w:t>
      </w:r>
      <w:r w:rsidRPr="00EE3BBD">
        <w:rPr>
          <w:sz w:val="24"/>
          <w:szCs w:val="24"/>
          <w:lang w:val="es-MX"/>
        </w:rPr>
        <w:t xml:space="preserve">s </w:t>
      </w:r>
      <w:r w:rsidR="003947DD">
        <w:rPr>
          <w:sz w:val="24"/>
          <w:szCs w:val="24"/>
          <w:lang w:val="es-MX"/>
        </w:rPr>
        <w:t>aquellas</w:t>
      </w:r>
      <w:r w:rsidRPr="00EE3BBD">
        <w:rPr>
          <w:sz w:val="24"/>
          <w:szCs w:val="24"/>
          <w:lang w:val="es-MX"/>
        </w:rPr>
        <w:t xml:space="preserve"> </w:t>
      </w:r>
      <w:r w:rsidR="00DA2617">
        <w:rPr>
          <w:sz w:val="24"/>
          <w:szCs w:val="24"/>
          <w:lang w:val="es-MX"/>
        </w:rPr>
        <w:t>postulaciones</w:t>
      </w:r>
      <w:r w:rsidRPr="00EE3BBD">
        <w:rPr>
          <w:sz w:val="24"/>
          <w:szCs w:val="24"/>
          <w:lang w:val="es-MX"/>
        </w:rPr>
        <w:t xml:space="preserve"> que, además </w:t>
      </w:r>
      <w:r w:rsidRPr="005431A0">
        <w:rPr>
          <w:sz w:val="24"/>
          <w:szCs w:val="24"/>
          <w:lang w:val="es-MX"/>
        </w:rPr>
        <w:t>de obtener una alta puntuación</w:t>
      </w:r>
      <w:r w:rsidRPr="00EE3BBD">
        <w:rPr>
          <w:sz w:val="24"/>
          <w:szCs w:val="24"/>
          <w:lang w:val="es-MX"/>
        </w:rPr>
        <w:t xml:space="preserve">, muestran un impacto medible </w:t>
      </w:r>
      <w:r>
        <w:rPr>
          <w:sz w:val="24"/>
          <w:szCs w:val="24"/>
          <w:lang w:val="es-MX"/>
        </w:rPr>
        <w:t>mediante</w:t>
      </w:r>
      <w:r w:rsidRPr="00EE3BBD">
        <w:rPr>
          <w:sz w:val="24"/>
          <w:szCs w:val="24"/>
          <w:lang w:val="es-MX"/>
        </w:rPr>
        <w:t xml:space="preserve"> indicadores verificables. Una vez que finali</w:t>
      </w:r>
      <w:r>
        <w:rPr>
          <w:sz w:val="24"/>
          <w:szCs w:val="24"/>
          <w:lang w:val="es-MX"/>
        </w:rPr>
        <w:t>ce</w:t>
      </w:r>
      <w:r w:rsidRPr="00EE3BBD">
        <w:rPr>
          <w:sz w:val="24"/>
          <w:szCs w:val="24"/>
          <w:lang w:val="es-MX"/>
        </w:rPr>
        <w:t xml:space="preserve"> el proceso de evaluación, los ganadores serán notificados directamente. Todas las instituciones ganadoras serán reconocidas y anunciadas a través de los medios de comunicación oficiales de AAPA </w:t>
      </w:r>
      <w:r w:rsidR="001E5601">
        <w:rPr>
          <w:sz w:val="24"/>
          <w:szCs w:val="24"/>
          <w:lang w:val="es-MX"/>
        </w:rPr>
        <w:t xml:space="preserve">LATAM </w:t>
      </w:r>
      <w:r w:rsidRPr="00EE3BBD">
        <w:rPr>
          <w:sz w:val="24"/>
          <w:szCs w:val="24"/>
          <w:lang w:val="es-MX"/>
        </w:rPr>
        <w:t>y CIP</w:t>
      </w:r>
      <w:r w:rsidR="00D0120B">
        <w:rPr>
          <w:sz w:val="24"/>
          <w:szCs w:val="24"/>
          <w:lang w:val="es-MX"/>
        </w:rPr>
        <w:t>-OEA</w:t>
      </w:r>
      <w:r w:rsidR="003947DD">
        <w:rPr>
          <w:sz w:val="24"/>
          <w:szCs w:val="24"/>
          <w:lang w:val="es-MX"/>
        </w:rPr>
        <w:t>.</w:t>
      </w:r>
    </w:p>
    <w:p w14:paraId="7A8B0D7F" w14:textId="77777777" w:rsidR="003E17D2" w:rsidRPr="003E17D2" w:rsidRDefault="000341B4" w:rsidP="003E17D2">
      <w:pPr>
        <w:pStyle w:val="Heading1"/>
        <w:numPr>
          <w:ilvl w:val="0"/>
          <w:numId w:val="1"/>
        </w:numPr>
        <w:ind w:right="-420"/>
      </w:pPr>
      <w:r>
        <w:t>El Premio</w:t>
      </w:r>
    </w:p>
    <w:p w14:paraId="4391C0D1" w14:textId="78BE1DA9" w:rsidR="00E70ECC" w:rsidRDefault="00E70ECC" w:rsidP="00E70ECC">
      <w:pPr>
        <w:jc w:val="both"/>
        <w:rPr>
          <w:sz w:val="24"/>
          <w:szCs w:val="21"/>
          <w:lang w:val="es-MX"/>
        </w:rPr>
      </w:pPr>
      <w:r w:rsidRPr="005431A0">
        <w:rPr>
          <w:sz w:val="24"/>
          <w:szCs w:val="21"/>
          <w:lang w:val="es-MX"/>
        </w:rPr>
        <w:t xml:space="preserve">Los </w:t>
      </w:r>
      <w:r>
        <w:rPr>
          <w:sz w:val="24"/>
          <w:szCs w:val="21"/>
          <w:lang w:val="es-MX"/>
        </w:rPr>
        <w:t>ganadores</w:t>
      </w:r>
      <w:r w:rsidRPr="005431A0">
        <w:rPr>
          <w:sz w:val="24"/>
          <w:szCs w:val="21"/>
          <w:lang w:val="es-MX"/>
        </w:rPr>
        <w:t xml:space="preserve"> recibirán reconocimiento en todo el hemisferio occidental a través de </w:t>
      </w:r>
      <w:r>
        <w:rPr>
          <w:sz w:val="24"/>
          <w:szCs w:val="21"/>
          <w:lang w:val="es-MX"/>
        </w:rPr>
        <w:t>diversos</w:t>
      </w:r>
      <w:r w:rsidRPr="005431A0">
        <w:rPr>
          <w:sz w:val="24"/>
          <w:szCs w:val="21"/>
          <w:lang w:val="es-MX"/>
        </w:rPr>
        <w:t xml:space="preserve"> canales </w:t>
      </w:r>
      <w:r>
        <w:rPr>
          <w:sz w:val="24"/>
          <w:szCs w:val="21"/>
          <w:lang w:val="es-MX"/>
        </w:rPr>
        <w:t xml:space="preserve">y medios </w:t>
      </w:r>
      <w:r w:rsidRPr="005431A0">
        <w:rPr>
          <w:sz w:val="24"/>
          <w:szCs w:val="21"/>
          <w:lang w:val="es-MX"/>
        </w:rPr>
        <w:t xml:space="preserve">de comunicación, incluida la publicación en los sitios web de </w:t>
      </w:r>
      <w:r>
        <w:rPr>
          <w:sz w:val="24"/>
          <w:szCs w:val="21"/>
          <w:lang w:val="es-MX"/>
        </w:rPr>
        <w:t xml:space="preserve">la </w:t>
      </w:r>
      <w:r w:rsidRPr="005431A0">
        <w:rPr>
          <w:sz w:val="24"/>
          <w:szCs w:val="21"/>
          <w:lang w:val="es-MX"/>
        </w:rPr>
        <w:t xml:space="preserve">AAPA </w:t>
      </w:r>
      <w:r w:rsidR="003D7644">
        <w:rPr>
          <w:sz w:val="24"/>
          <w:szCs w:val="21"/>
          <w:lang w:val="es-MX"/>
        </w:rPr>
        <w:t xml:space="preserve">LATAM </w:t>
      </w:r>
      <w:r w:rsidRPr="005431A0">
        <w:rPr>
          <w:sz w:val="24"/>
          <w:szCs w:val="21"/>
          <w:lang w:val="es-MX"/>
        </w:rPr>
        <w:t xml:space="preserve">y </w:t>
      </w:r>
      <w:r>
        <w:rPr>
          <w:sz w:val="24"/>
          <w:szCs w:val="21"/>
          <w:lang w:val="es-MX"/>
        </w:rPr>
        <w:t xml:space="preserve">la </w:t>
      </w:r>
      <w:r w:rsidRPr="005431A0">
        <w:rPr>
          <w:sz w:val="24"/>
          <w:szCs w:val="21"/>
          <w:lang w:val="es-MX"/>
        </w:rPr>
        <w:t xml:space="preserve">CIP. Serán honrados durante </w:t>
      </w:r>
      <w:r w:rsidR="00BB339A">
        <w:rPr>
          <w:sz w:val="24"/>
          <w:szCs w:val="21"/>
          <w:lang w:val="es-MX"/>
        </w:rPr>
        <w:t>la Conferencia Anual</w:t>
      </w:r>
      <w:r w:rsidRPr="005431A0">
        <w:rPr>
          <w:sz w:val="24"/>
          <w:szCs w:val="21"/>
          <w:lang w:val="es-MX"/>
        </w:rPr>
        <w:t xml:space="preserve"> </w:t>
      </w:r>
      <w:r w:rsidR="00BB339A" w:rsidRPr="00BB339A">
        <w:rPr>
          <w:sz w:val="24"/>
          <w:szCs w:val="21"/>
          <w:lang w:val="es-MX"/>
        </w:rPr>
        <w:t>AAPA LATAM</w:t>
      </w:r>
      <w:r w:rsidRPr="005431A0">
        <w:rPr>
          <w:sz w:val="24"/>
          <w:szCs w:val="21"/>
          <w:lang w:val="es-MX"/>
        </w:rPr>
        <w:t xml:space="preserve">, en </w:t>
      </w:r>
      <w:r w:rsidR="00DA371D">
        <w:rPr>
          <w:sz w:val="24"/>
          <w:szCs w:val="21"/>
          <w:lang w:val="es-MX"/>
        </w:rPr>
        <w:t>Antigua</w:t>
      </w:r>
      <w:r w:rsidR="00132773">
        <w:rPr>
          <w:sz w:val="24"/>
          <w:szCs w:val="21"/>
          <w:lang w:val="es-MX"/>
        </w:rPr>
        <w:t xml:space="preserve">, </w:t>
      </w:r>
      <w:r w:rsidR="00DA371D">
        <w:rPr>
          <w:sz w:val="24"/>
          <w:szCs w:val="21"/>
          <w:lang w:val="es-MX"/>
        </w:rPr>
        <w:t>Guatemala</w:t>
      </w:r>
      <w:r w:rsidR="00FA7FD3">
        <w:rPr>
          <w:sz w:val="24"/>
          <w:szCs w:val="21"/>
          <w:lang w:val="es-MX"/>
        </w:rPr>
        <w:t>,</w:t>
      </w:r>
      <w:r w:rsidRPr="005431A0">
        <w:rPr>
          <w:sz w:val="24"/>
          <w:szCs w:val="21"/>
          <w:lang w:val="es-MX"/>
        </w:rPr>
        <w:t xml:space="preserve"> del </w:t>
      </w:r>
      <w:r w:rsidR="00DA371D">
        <w:rPr>
          <w:sz w:val="24"/>
          <w:szCs w:val="21"/>
          <w:lang w:val="es-MX"/>
        </w:rPr>
        <w:t>1</w:t>
      </w:r>
      <w:r w:rsidR="008E15E5">
        <w:rPr>
          <w:sz w:val="24"/>
          <w:szCs w:val="21"/>
          <w:lang w:val="es-MX"/>
        </w:rPr>
        <w:t xml:space="preserve"> </w:t>
      </w:r>
      <w:r w:rsidR="00D0120B">
        <w:rPr>
          <w:sz w:val="24"/>
          <w:szCs w:val="21"/>
          <w:lang w:val="es-MX"/>
        </w:rPr>
        <w:t xml:space="preserve">al </w:t>
      </w:r>
      <w:r w:rsidR="00DA371D">
        <w:rPr>
          <w:sz w:val="24"/>
          <w:szCs w:val="21"/>
          <w:lang w:val="es-MX"/>
        </w:rPr>
        <w:t>3</w:t>
      </w:r>
      <w:r w:rsidR="008E15E5">
        <w:rPr>
          <w:sz w:val="24"/>
          <w:szCs w:val="21"/>
          <w:lang w:val="es-MX"/>
        </w:rPr>
        <w:t xml:space="preserve"> de </w:t>
      </w:r>
      <w:r w:rsidR="00DA371D">
        <w:rPr>
          <w:sz w:val="24"/>
          <w:szCs w:val="21"/>
          <w:lang w:val="es-MX"/>
        </w:rPr>
        <w:t>diciembre</w:t>
      </w:r>
      <w:r w:rsidRPr="005431A0">
        <w:rPr>
          <w:sz w:val="24"/>
          <w:szCs w:val="21"/>
          <w:lang w:val="es-MX"/>
        </w:rPr>
        <w:t xml:space="preserve"> de 202</w:t>
      </w:r>
      <w:r w:rsidR="00DA371D">
        <w:rPr>
          <w:sz w:val="24"/>
          <w:szCs w:val="21"/>
          <w:lang w:val="es-MX"/>
        </w:rPr>
        <w:t>6</w:t>
      </w:r>
      <w:r w:rsidRPr="005431A0">
        <w:rPr>
          <w:sz w:val="24"/>
          <w:szCs w:val="21"/>
          <w:lang w:val="es-MX"/>
        </w:rPr>
        <w:t>. Aquí, los ganadores, además de tener la excelente oportunidad de establecer contactos con otros líderes de la industria, recibirán:</w:t>
      </w:r>
    </w:p>
    <w:p w14:paraId="499ED92F" w14:textId="77777777" w:rsidR="00E70ECC" w:rsidRPr="001F5398" w:rsidRDefault="00E70ECC" w:rsidP="003947DD">
      <w:pPr>
        <w:pStyle w:val="ListParagraph"/>
        <w:numPr>
          <w:ilvl w:val="0"/>
          <w:numId w:val="4"/>
        </w:numPr>
        <w:tabs>
          <w:tab w:val="left" w:pos="360"/>
        </w:tabs>
        <w:ind w:left="360"/>
        <w:rPr>
          <w:sz w:val="24"/>
          <w:szCs w:val="21"/>
          <w:lang w:val="es-MX"/>
        </w:rPr>
      </w:pPr>
      <w:r w:rsidRPr="001F5398">
        <w:rPr>
          <w:sz w:val="24"/>
          <w:szCs w:val="21"/>
          <w:lang w:val="es-MX"/>
        </w:rPr>
        <w:t>Placa de Reconocimiento;</w:t>
      </w:r>
    </w:p>
    <w:p w14:paraId="6DFEAFF2" w14:textId="03951062" w:rsidR="00E70ECC" w:rsidRPr="006B5F58" w:rsidRDefault="00BE1F77" w:rsidP="00E70ECC">
      <w:pPr>
        <w:pStyle w:val="ListParagraph"/>
        <w:numPr>
          <w:ilvl w:val="0"/>
          <w:numId w:val="4"/>
        </w:numPr>
        <w:tabs>
          <w:tab w:val="left" w:pos="360"/>
        </w:tabs>
        <w:ind w:left="360"/>
        <w:rPr>
          <w:sz w:val="24"/>
          <w:szCs w:val="21"/>
          <w:lang w:val="es-MX"/>
        </w:rPr>
      </w:pPr>
      <w:r>
        <w:rPr>
          <w:sz w:val="24"/>
          <w:szCs w:val="21"/>
          <w:lang w:val="es-MX"/>
        </w:rPr>
        <w:t>Inscrip</w:t>
      </w:r>
      <w:r w:rsidR="00E70ECC" w:rsidRPr="006B5F58">
        <w:rPr>
          <w:sz w:val="24"/>
          <w:szCs w:val="21"/>
          <w:lang w:val="es-MX"/>
        </w:rPr>
        <w:t xml:space="preserve">ción </w:t>
      </w:r>
      <w:r w:rsidR="004B2262" w:rsidRPr="00BE1F77">
        <w:rPr>
          <w:sz w:val="24"/>
          <w:szCs w:val="21"/>
          <w:lang w:val="es-MX"/>
        </w:rPr>
        <w:t>full</w:t>
      </w:r>
      <w:r w:rsidR="004B2262">
        <w:rPr>
          <w:sz w:val="24"/>
          <w:szCs w:val="21"/>
          <w:lang w:val="es-MX"/>
        </w:rPr>
        <w:t xml:space="preserve"> </w:t>
      </w:r>
      <w:r w:rsidRPr="00BE1F77">
        <w:rPr>
          <w:i/>
          <w:iCs/>
          <w:sz w:val="24"/>
          <w:szCs w:val="21"/>
          <w:lang w:val="es-MX"/>
        </w:rPr>
        <w:t>gratis</w:t>
      </w:r>
      <w:r>
        <w:rPr>
          <w:sz w:val="24"/>
          <w:szCs w:val="21"/>
          <w:lang w:val="es-MX"/>
        </w:rPr>
        <w:t xml:space="preserve"> </w:t>
      </w:r>
      <w:r w:rsidR="00E70ECC" w:rsidRPr="006B5F58">
        <w:rPr>
          <w:sz w:val="24"/>
          <w:szCs w:val="21"/>
          <w:lang w:val="es-MX"/>
        </w:rPr>
        <w:t xml:space="preserve">de </w:t>
      </w:r>
      <w:r w:rsidR="004B2262">
        <w:rPr>
          <w:sz w:val="24"/>
          <w:szCs w:val="21"/>
          <w:lang w:val="es-MX"/>
        </w:rPr>
        <w:t>un</w:t>
      </w:r>
      <w:r w:rsidR="00086C41">
        <w:rPr>
          <w:sz w:val="24"/>
          <w:szCs w:val="21"/>
          <w:lang w:val="es-MX"/>
        </w:rPr>
        <w:t>/a</w:t>
      </w:r>
      <w:r w:rsidR="00E70ECC" w:rsidRPr="006B5F58">
        <w:rPr>
          <w:sz w:val="24"/>
          <w:szCs w:val="21"/>
          <w:lang w:val="es-MX"/>
        </w:rPr>
        <w:t xml:space="preserve"> (</w:t>
      </w:r>
      <w:r w:rsidR="004B2262">
        <w:rPr>
          <w:sz w:val="24"/>
          <w:szCs w:val="21"/>
          <w:lang w:val="es-MX"/>
        </w:rPr>
        <w:t>1</w:t>
      </w:r>
      <w:r w:rsidR="00E70ECC" w:rsidRPr="006B5F58">
        <w:rPr>
          <w:sz w:val="24"/>
          <w:szCs w:val="21"/>
          <w:lang w:val="es-MX"/>
        </w:rPr>
        <w:t xml:space="preserve">) representante, </w:t>
      </w:r>
      <w:r w:rsidR="004B2262">
        <w:rPr>
          <w:sz w:val="24"/>
          <w:szCs w:val="21"/>
          <w:lang w:val="es-MX"/>
        </w:rPr>
        <w:t xml:space="preserve">y </w:t>
      </w:r>
      <w:r>
        <w:rPr>
          <w:sz w:val="24"/>
          <w:szCs w:val="21"/>
          <w:lang w:val="es-MX"/>
        </w:rPr>
        <w:t xml:space="preserve">de </w:t>
      </w:r>
      <w:r w:rsidR="004B2262">
        <w:rPr>
          <w:sz w:val="24"/>
          <w:szCs w:val="21"/>
          <w:lang w:val="es-MX"/>
        </w:rPr>
        <w:t>un</w:t>
      </w:r>
      <w:r w:rsidR="00086C41">
        <w:rPr>
          <w:sz w:val="24"/>
          <w:szCs w:val="21"/>
          <w:lang w:val="es-MX"/>
        </w:rPr>
        <w:t>/a</w:t>
      </w:r>
      <w:r w:rsidR="004B2262">
        <w:rPr>
          <w:sz w:val="24"/>
          <w:szCs w:val="21"/>
          <w:lang w:val="es-MX"/>
        </w:rPr>
        <w:t xml:space="preserve"> </w:t>
      </w:r>
      <w:r w:rsidR="008205A0">
        <w:rPr>
          <w:sz w:val="24"/>
          <w:szCs w:val="21"/>
          <w:lang w:val="es-MX"/>
        </w:rPr>
        <w:t xml:space="preserve">(1) </w:t>
      </w:r>
      <w:r w:rsidR="004B2262">
        <w:rPr>
          <w:sz w:val="24"/>
          <w:szCs w:val="21"/>
          <w:lang w:val="es-MX"/>
        </w:rPr>
        <w:t>acompañante con un descuento de</w:t>
      </w:r>
      <w:r>
        <w:rPr>
          <w:sz w:val="24"/>
          <w:szCs w:val="21"/>
          <w:lang w:val="es-MX"/>
        </w:rPr>
        <w:t>l 50%</w:t>
      </w:r>
      <w:r w:rsidR="004B2262">
        <w:rPr>
          <w:sz w:val="24"/>
          <w:szCs w:val="21"/>
          <w:lang w:val="es-MX"/>
        </w:rPr>
        <w:t xml:space="preserve"> </w:t>
      </w:r>
      <w:r w:rsidR="00E70ECC" w:rsidRPr="006B5F58">
        <w:rPr>
          <w:sz w:val="24"/>
          <w:szCs w:val="21"/>
          <w:lang w:val="es-MX"/>
        </w:rPr>
        <w:t xml:space="preserve">en </w:t>
      </w:r>
      <w:r w:rsidR="0018621C">
        <w:rPr>
          <w:sz w:val="24"/>
          <w:szCs w:val="21"/>
          <w:lang w:val="es-MX"/>
        </w:rPr>
        <w:t>la</w:t>
      </w:r>
      <w:r w:rsidR="00E70ECC" w:rsidRPr="006B5F58">
        <w:rPr>
          <w:sz w:val="24"/>
          <w:szCs w:val="21"/>
          <w:lang w:val="es-MX"/>
        </w:rPr>
        <w:t xml:space="preserve"> </w:t>
      </w:r>
      <w:r w:rsidR="00BB339A" w:rsidRPr="00BB339A">
        <w:rPr>
          <w:sz w:val="24"/>
          <w:szCs w:val="21"/>
          <w:lang w:val="es-MX"/>
        </w:rPr>
        <w:t>Conferencia Anual AAPA LATAM</w:t>
      </w:r>
      <w:r w:rsidR="00F71574">
        <w:rPr>
          <w:sz w:val="24"/>
          <w:szCs w:val="21"/>
          <w:lang w:val="es-MX"/>
        </w:rPr>
        <w:t xml:space="preserve"> 202</w:t>
      </w:r>
      <w:r w:rsidR="001C16A8">
        <w:rPr>
          <w:sz w:val="24"/>
          <w:szCs w:val="21"/>
          <w:lang w:val="es-MX"/>
        </w:rPr>
        <w:t>6</w:t>
      </w:r>
      <w:r w:rsidR="00E70ECC" w:rsidRPr="006B5F58">
        <w:rPr>
          <w:sz w:val="24"/>
          <w:szCs w:val="21"/>
          <w:lang w:val="es-MX"/>
        </w:rPr>
        <w:t xml:space="preserve"> (tenga en cuenta que los asistentes son responsables de sus propios gastos de viaje</w:t>
      </w:r>
      <w:r>
        <w:rPr>
          <w:sz w:val="24"/>
          <w:szCs w:val="21"/>
          <w:lang w:val="es-MX"/>
        </w:rPr>
        <w:t xml:space="preserve"> y</w:t>
      </w:r>
      <w:r w:rsidR="00E70ECC" w:rsidRPr="006B5F58">
        <w:rPr>
          <w:sz w:val="24"/>
          <w:szCs w:val="21"/>
          <w:lang w:val="es-MX"/>
        </w:rPr>
        <w:t xml:space="preserve"> alojamiento);</w:t>
      </w:r>
    </w:p>
    <w:p w14:paraId="5EB0C8E1" w14:textId="57F3522E" w:rsidR="00E70ECC" w:rsidRDefault="00E70ECC" w:rsidP="00E70ECC">
      <w:pPr>
        <w:pStyle w:val="ListParagraph"/>
        <w:numPr>
          <w:ilvl w:val="0"/>
          <w:numId w:val="4"/>
        </w:numPr>
        <w:tabs>
          <w:tab w:val="left" w:pos="360"/>
        </w:tabs>
        <w:ind w:left="360"/>
        <w:rPr>
          <w:sz w:val="24"/>
          <w:szCs w:val="21"/>
          <w:lang w:val="es-MX"/>
        </w:rPr>
      </w:pPr>
      <w:r w:rsidRPr="006B5F58">
        <w:rPr>
          <w:sz w:val="24"/>
          <w:szCs w:val="21"/>
          <w:lang w:val="es-MX"/>
        </w:rPr>
        <w:t>Reconocimiento en la Ceremonia</w:t>
      </w:r>
      <w:r>
        <w:rPr>
          <w:sz w:val="24"/>
          <w:szCs w:val="21"/>
          <w:lang w:val="es-MX"/>
        </w:rPr>
        <w:t xml:space="preserve"> de Premiación</w:t>
      </w:r>
      <w:r w:rsidRPr="006B5F58">
        <w:rPr>
          <w:sz w:val="24"/>
          <w:szCs w:val="21"/>
          <w:lang w:val="es-MX"/>
        </w:rPr>
        <w:t xml:space="preserve">, el </w:t>
      </w:r>
      <w:r w:rsidR="001C16A8">
        <w:rPr>
          <w:sz w:val="24"/>
          <w:szCs w:val="21"/>
          <w:lang w:val="es-MX"/>
        </w:rPr>
        <w:t>1</w:t>
      </w:r>
      <w:r w:rsidRPr="006B5F58">
        <w:rPr>
          <w:sz w:val="24"/>
          <w:szCs w:val="21"/>
          <w:lang w:val="es-MX"/>
        </w:rPr>
        <w:t xml:space="preserve"> de </w:t>
      </w:r>
      <w:r w:rsidR="001C16A8">
        <w:rPr>
          <w:sz w:val="24"/>
          <w:szCs w:val="21"/>
          <w:lang w:val="es-MX"/>
        </w:rPr>
        <w:t>diciembre</w:t>
      </w:r>
      <w:r w:rsidRPr="006B5F58">
        <w:rPr>
          <w:sz w:val="24"/>
          <w:szCs w:val="21"/>
          <w:lang w:val="es-MX"/>
        </w:rPr>
        <w:t>, celebrada en el transcurso de la Conferencia;</w:t>
      </w:r>
    </w:p>
    <w:p w14:paraId="3F174438" w14:textId="46DE942A" w:rsidR="00E70ECC" w:rsidRDefault="00E70ECC" w:rsidP="00E70ECC">
      <w:pPr>
        <w:pStyle w:val="ListParagraph"/>
        <w:numPr>
          <w:ilvl w:val="0"/>
          <w:numId w:val="4"/>
        </w:numPr>
        <w:tabs>
          <w:tab w:val="left" w:pos="360"/>
        </w:tabs>
        <w:ind w:left="360"/>
        <w:rPr>
          <w:sz w:val="24"/>
          <w:szCs w:val="21"/>
          <w:lang w:val="es-MX"/>
        </w:rPr>
      </w:pPr>
      <w:r w:rsidRPr="006B5F58">
        <w:rPr>
          <w:sz w:val="24"/>
          <w:szCs w:val="21"/>
          <w:lang w:val="es-MX"/>
        </w:rPr>
        <w:t>Publicación de los ganadores en los boletines de la AAPA</w:t>
      </w:r>
      <w:r w:rsidR="007472A5">
        <w:rPr>
          <w:sz w:val="24"/>
          <w:szCs w:val="21"/>
          <w:lang w:val="es-MX"/>
        </w:rPr>
        <w:t xml:space="preserve"> LATAM</w:t>
      </w:r>
      <w:r w:rsidRPr="006B5F58">
        <w:rPr>
          <w:sz w:val="24"/>
          <w:szCs w:val="21"/>
          <w:lang w:val="es-MX"/>
        </w:rPr>
        <w:t xml:space="preserve"> y </w:t>
      </w:r>
      <w:r>
        <w:rPr>
          <w:sz w:val="24"/>
          <w:szCs w:val="21"/>
          <w:lang w:val="es-MX"/>
        </w:rPr>
        <w:t>la</w:t>
      </w:r>
      <w:r w:rsidRPr="006B5F58">
        <w:rPr>
          <w:sz w:val="24"/>
          <w:szCs w:val="21"/>
          <w:lang w:val="es-MX"/>
        </w:rPr>
        <w:t xml:space="preserve"> CIP;</w:t>
      </w:r>
    </w:p>
    <w:p w14:paraId="7AA0E212" w14:textId="6ACF96DE" w:rsidR="00E70ECC" w:rsidRDefault="00E70ECC" w:rsidP="00E70ECC">
      <w:pPr>
        <w:pStyle w:val="ListParagraph"/>
        <w:numPr>
          <w:ilvl w:val="0"/>
          <w:numId w:val="4"/>
        </w:numPr>
        <w:tabs>
          <w:tab w:val="left" w:pos="360"/>
        </w:tabs>
        <w:ind w:left="360"/>
        <w:rPr>
          <w:sz w:val="24"/>
          <w:szCs w:val="21"/>
          <w:lang w:val="es-MX"/>
        </w:rPr>
      </w:pPr>
      <w:r w:rsidRPr="006B5F58">
        <w:rPr>
          <w:sz w:val="24"/>
          <w:szCs w:val="21"/>
          <w:lang w:val="es-MX"/>
        </w:rPr>
        <w:t xml:space="preserve">Reconocimiento a nivel hemisférico a través de los medios de comunicación AAPA </w:t>
      </w:r>
      <w:r w:rsidR="007472A5">
        <w:rPr>
          <w:sz w:val="24"/>
          <w:szCs w:val="21"/>
          <w:lang w:val="es-MX"/>
        </w:rPr>
        <w:t xml:space="preserve">LATAM </w:t>
      </w:r>
      <w:r w:rsidRPr="006B5F58">
        <w:rPr>
          <w:sz w:val="24"/>
          <w:szCs w:val="21"/>
          <w:lang w:val="es-MX"/>
        </w:rPr>
        <w:t>y CIP.</w:t>
      </w:r>
    </w:p>
    <w:p w14:paraId="235E107B" w14:textId="77777777" w:rsidR="00AC1B73" w:rsidRDefault="00AC1B73" w:rsidP="00AC1B73">
      <w:pPr>
        <w:pStyle w:val="ListParagraph"/>
        <w:tabs>
          <w:tab w:val="left" w:pos="360"/>
        </w:tabs>
        <w:ind w:left="360"/>
        <w:rPr>
          <w:sz w:val="24"/>
          <w:szCs w:val="21"/>
          <w:lang w:val="es-MX"/>
        </w:rPr>
      </w:pPr>
    </w:p>
    <w:p w14:paraId="3D57C6B4" w14:textId="77777777" w:rsidR="00AC1B73" w:rsidRPr="00AC1B73" w:rsidRDefault="00AC1B73" w:rsidP="00AC1B73">
      <w:pPr>
        <w:pStyle w:val="ListParagraph"/>
        <w:tabs>
          <w:tab w:val="left" w:pos="360"/>
        </w:tabs>
        <w:ind w:left="360"/>
        <w:rPr>
          <w:sz w:val="2"/>
          <w:szCs w:val="2"/>
          <w:lang w:val="es-MX"/>
        </w:rPr>
      </w:pPr>
    </w:p>
    <w:p w14:paraId="090DC28E" w14:textId="77777777" w:rsidR="004F6E10" w:rsidRPr="00E71761" w:rsidRDefault="004F6E10" w:rsidP="004F6E10">
      <w:pPr>
        <w:pStyle w:val="Heading1"/>
        <w:numPr>
          <w:ilvl w:val="0"/>
          <w:numId w:val="1"/>
        </w:numPr>
        <w:ind w:right="-420"/>
        <w:rPr>
          <w:lang w:val="es-MX"/>
        </w:rPr>
      </w:pPr>
      <w:r w:rsidRPr="00E71761">
        <w:rPr>
          <w:lang w:val="es-MX"/>
        </w:rPr>
        <w:t>Cronograma</w:t>
      </w:r>
    </w:p>
    <w:p w14:paraId="6FED785B" w14:textId="77777777" w:rsidR="004F6E10" w:rsidRPr="00E71761" w:rsidRDefault="004F6E10" w:rsidP="004F6E10">
      <w:pPr>
        <w:rPr>
          <w:sz w:val="2"/>
          <w:lang w:val="es-MX"/>
        </w:rPr>
      </w:pPr>
    </w:p>
    <w:tbl>
      <w:tblPr>
        <w:tblStyle w:val="GridTable6Colorful-Accent6"/>
        <w:tblW w:w="3078" w:type="dxa"/>
        <w:tblLook w:val="04A0" w:firstRow="1" w:lastRow="0" w:firstColumn="1" w:lastColumn="0" w:noHBand="0" w:noVBand="1"/>
      </w:tblPr>
      <w:tblGrid>
        <w:gridCol w:w="3078"/>
      </w:tblGrid>
      <w:tr w:rsidR="004F6E10" w:rsidRPr="00E71761" w14:paraId="357C28C7" w14:textId="77777777" w:rsidTr="00527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  <w:tcBorders>
              <w:top w:val="single" w:sz="4" w:space="0" w:color="1481AB" w:themeColor="accent1" w:themeShade="BF"/>
              <w:left w:val="single" w:sz="4" w:space="0" w:color="1481AB" w:themeColor="accent1" w:themeShade="BF"/>
              <w:bottom w:val="single" w:sz="4" w:space="0" w:color="1481AB" w:themeColor="accent1" w:themeShade="BF"/>
              <w:right w:val="single" w:sz="4" w:space="0" w:color="1481AB" w:themeColor="accent1" w:themeShade="BF"/>
            </w:tcBorders>
          </w:tcPr>
          <w:p w14:paraId="042F32CC" w14:textId="77777777" w:rsidR="004F6E10" w:rsidRPr="00E71761" w:rsidRDefault="004F6E10" w:rsidP="00527E42">
            <w:pPr>
              <w:jc w:val="center"/>
              <w:rPr>
                <w:b w:val="0"/>
                <w:color w:val="auto"/>
                <w:sz w:val="24"/>
                <w:szCs w:val="24"/>
                <w:lang w:val="es-MX"/>
              </w:rPr>
            </w:pPr>
          </w:p>
          <w:p w14:paraId="21BC79C7" w14:textId="7CD0DBBD" w:rsidR="004F6E10" w:rsidRPr="00E71761" w:rsidRDefault="00AC1B73" w:rsidP="00527E42">
            <w:pPr>
              <w:jc w:val="center"/>
              <w:rPr>
                <w:color w:val="auto"/>
                <w:sz w:val="24"/>
                <w:szCs w:val="24"/>
                <w:lang w:val="es-MX"/>
              </w:rPr>
            </w:pPr>
            <w:r>
              <w:rPr>
                <w:color w:val="auto"/>
                <w:sz w:val="24"/>
                <w:szCs w:val="24"/>
                <w:lang w:val="es-MX"/>
              </w:rPr>
              <w:t>Convocatoria abierta</w:t>
            </w:r>
          </w:p>
          <w:p w14:paraId="56988D93" w14:textId="77777777" w:rsidR="004F6E10" w:rsidRPr="00E71761" w:rsidRDefault="004F6E10" w:rsidP="00527E42">
            <w:pPr>
              <w:jc w:val="center"/>
              <w:rPr>
                <w:color w:val="auto"/>
                <w:sz w:val="24"/>
                <w:szCs w:val="24"/>
                <w:lang w:val="es-MX"/>
              </w:rPr>
            </w:pPr>
          </w:p>
        </w:tc>
      </w:tr>
      <w:tr w:rsidR="004F6E10" w:rsidRPr="00A46764" w14:paraId="5F08F639" w14:textId="77777777" w:rsidTr="00527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  <w:tcBorders>
              <w:top w:val="single" w:sz="4" w:space="0" w:color="1481AB" w:themeColor="accent1" w:themeShade="BF"/>
              <w:left w:val="single" w:sz="4" w:space="0" w:color="1481AB" w:themeColor="accent1" w:themeShade="BF"/>
              <w:bottom w:val="single" w:sz="4" w:space="0" w:color="1481AB" w:themeColor="accent1" w:themeShade="BF"/>
              <w:right w:val="single" w:sz="4" w:space="0" w:color="1481AB" w:themeColor="accent1" w:themeShade="BF"/>
            </w:tcBorders>
          </w:tcPr>
          <w:p w14:paraId="7735351A" w14:textId="77777777" w:rsidR="004F6E10" w:rsidRPr="00E71761" w:rsidRDefault="004F6E10" w:rsidP="00527E42">
            <w:pPr>
              <w:jc w:val="center"/>
              <w:rPr>
                <w:b w:val="0"/>
                <w:color w:val="auto"/>
                <w:sz w:val="24"/>
                <w:szCs w:val="24"/>
                <w:lang w:val="es-MX"/>
              </w:rPr>
            </w:pPr>
          </w:p>
          <w:p w14:paraId="4F432C57" w14:textId="1F655BEF" w:rsidR="004F6E10" w:rsidRPr="00E71761" w:rsidRDefault="0032681B" w:rsidP="008E15E5">
            <w:pPr>
              <w:jc w:val="center"/>
              <w:rPr>
                <w:b w:val="0"/>
                <w:color w:val="auto"/>
                <w:sz w:val="24"/>
                <w:szCs w:val="24"/>
                <w:lang w:val="es-MX"/>
              </w:rPr>
            </w:pPr>
            <w:r>
              <w:rPr>
                <w:b w:val="0"/>
                <w:color w:val="auto"/>
                <w:sz w:val="24"/>
                <w:szCs w:val="24"/>
                <w:lang w:val="es-MX"/>
              </w:rPr>
              <w:t>6</w:t>
            </w:r>
            <w:r w:rsidR="00AC1B73">
              <w:rPr>
                <w:b w:val="0"/>
                <w:color w:val="auto"/>
                <w:sz w:val="24"/>
                <w:szCs w:val="24"/>
                <w:lang w:val="es-MX"/>
              </w:rPr>
              <w:t xml:space="preserve"> de ma</w:t>
            </w:r>
            <w:r>
              <w:rPr>
                <w:b w:val="0"/>
                <w:color w:val="auto"/>
                <w:sz w:val="24"/>
                <w:szCs w:val="24"/>
                <w:lang w:val="es-MX"/>
              </w:rPr>
              <w:t>yo</w:t>
            </w:r>
            <w:r w:rsidR="00AC1B73">
              <w:rPr>
                <w:b w:val="0"/>
                <w:color w:val="auto"/>
                <w:sz w:val="24"/>
                <w:szCs w:val="24"/>
                <w:lang w:val="es-MX"/>
              </w:rPr>
              <w:t xml:space="preserve"> al </w:t>
            </w:r>
            <w:r>
              <w:rPr>
                <w:b w:val="0"/>
                <w:color w:val="auto"/>
                <w:sz w:val="24"/>
                <w:szCs w:val="24"/>
                <w:lang w:val="es-MX"/>
              </w:rPr>
              <w:t>8</w:t>
            </w:r>
            <w:r w:rsidR="00AC1B73">
              <w:rPr>
                <w:b w:val="0"/>
                <w:color w:val="auto"/>
                <w:sz w:val="24"/>
                <w:szCs w:val="24"/>
                <w:lang w:val="es-MX"/>
              </w:rPr>
              <w:t xml:space="preserve"> de </w:t>
            </w:r>
            <w:r>
              <w:rPr>
                <w:b w:val="0"/>
                <w:color w:val="auto"/>
                <w:sz w:val="24"/>
                <w:szCs w:val="24"/>
                <w:lang w:val="es-MX"/>
              </w:rPr>
              <w:t>julio</w:t>
            </w:r>
            <w:r w:rsidR="00AC1B73">
              <w:rPr>
                <w:b w:val="0"/>
                <w:color w:val="auto"/>
                <w:sz w:val="24"/>
                <w:szCs w:val="24"/>
                <w:lang w:val="es-MX"/>
              </w:rPr>
              <w:t xml:space="preserve"> de 202</w:t>
            </w:r>
            <w:r>
              <w:rPr>
                <w:b w:val="0"/>
                <w:color w:val="auto"/>
                <w:sz w:val="24"/>
                <w:szCs w:val="24"/>
                <w:lang w:val="es-MX"/>
              </w:rPr>
              <w:t>6</w:t>
            </w:r>
          </w:p>
        </w:tc>
      </w:tr>
      <w:tr w:rsidR="004F6E10" w:rsidRPr="00E71761" w14:paraId="7EBC38CF" w14:textId="77777777" w:rsidTr="00527E42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  <w:tcBorders>
              <w:top w:val="single" w:sz="4" w:space="0" w:color="1481AB" w:themeColor="accent1" w:themeShade="BF"/>
              <w:left w:val="single" w:sz="4" w:space="0" w:color="1481AB" w:themeColor="accent1" w:themeShade="BF"/>
              <w:bottom w:val="single" w:sz="4" w:space="0" w:color="1481AB" w:themeColor="accent1" w:themeShade="BF"/>
              <w:right w:val="single" w:sz="4" w:space="0" w:color="1481AB" w:themeColor="accent1" w:themeShade="BF"/>
            </w:tcBorders>
          </w:tcPr>
          <w:p w14:paraId="75DAC2C5" w14:textId="77777777" w:rsidR="004F6E10" w:rsidRPr="00E71761" w:rsidRDefault="004F6E10" w:rsidP="00527E42">
            <w:pPr>
              <w:jc w:val="center"/>
              <w:rPr>
                <w:b w:val="0"/>
                <w:color w:val="auto"/>
                <w:sz w:val="24"/>
                <w:szCs w:val="24"/>
                <w:lang w:val="es-MX"/>
              </w:rPr>
            </w:pPr>
          </w:p>
          <w:p w14:paraId="646EE624" w14:textId="77777777" w:rsidR="004F6E10" w:rsidRPr="00E71761" w:rsidRDefault="004F6E10" w:rsidP="00527E42">
            <w:pPr>
              <w:jc w:val="center"/>
              <w:rPr>
                <w:color w:val="auto"/>
                <w:sz w:val="24"/>
                <w:szCs w:val="24"/>
                <w:lang w:val="es-MX"/>
              </w:rPr>
            </w:pPr>
            <w:r w:rsidRPr="00E71761">
              <w:rPr>
                <w:color w:val="auto"/>
                <w:sz w:val="24"/>
                <w:szCs w:val="24"/>
                <w:lang w:val="es-MX"/>
              </w:rPr>
              <w:t>Publicación de ganadores</w:t>
            </w:r>
          </w:p>
          <w:p w14:paraId="0D7FE68C" w14:textId="77777777" w:rsidR="004F6E10" w:rsidRPr="00E71761" w:rsidRDefault="004F6E10" w:rsidP="00527E42">
            <w:pPr>
              <w:jc w:val="center"/>
              <w:rPr>
                <w:color w:val="auto"/>
                <w:sz w:val="24"/>
                <w:szCs w:val="24"/>
                <w:lang w:val="es-MX"/>
              </w:rPr>
            </w:pPr>
          </w:p>
        </w:tc>
      </w:tr>
      <w:tr w:rsidR="004F6E10" w:rsidRPr="00E71761" w14:paraId="06DFBFA0" w14:textId="77777777" w:rsidTr="00527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  <w:tcBorders>
              <w:top w:val="single" w:sz="4" w:space="0" w:color="1481AB" w:themeColor="accent1" w:themeShade="BF"/>
              <w:left w:val="single" w:sz="4" w:space="0" w:color="1481AB" w:themeColor="accent1" w:themeShade="BF"/>
              <w:bottom w:val="single" w:sz="4" w:space="0" w:color="1481AB" w:themeColor="accent1" w:themeShade="BF"/>
              <w:right w:val="single" w:sz="4" w:space="0" w:color="1481AB" w:themeColor="accent1" w:themeShade="BF"/>
            </w:tcBorders>
          </w:tcPr>
          <w:p w14:paraId="15DC66FF" w14:textId="77777777" w:rsidR="004F6E10" w:rsidRPr="00E71761" w:rsidRDefault="004F6E10" w:rsidP="00527E42">
            <w:pPr>
              <w:jc w:val="center"/>
              <w:rPr>
                <w:b w:val="0"/>
                <w:color w:val="auto"/>
                <w:sz w:val="24"/>
                <w:szCs w:val="24"/>
                <w:lang w:val="es-MX"/>
              </w:rPr>
            </w:pPr>
          </w:p>
          <w:p w14:paraId="4367F99C" w14:textId="095137CC" w:rsidR="004F6E10" w:rsidRPr="00E71761" w:rsidRDefault="00141D53" w:rsidP="008E15E5">
            <w:pPr>
              <w:jc w:val="center"/>
              <w:rPr>
                <w:b w:val="0"/>
                <w:color w:val="auto"/>
                <w:sz w:val="24"/>
                <w:szCs w:val="24"/>
                <w:lang w:val="es-MX"/>
              </w:rPr>
            </w:pPr>
            <w:r>
              <w:rPr>
                <w:b w:val="0"/>
                <w:color w:val="auto"/>
                <w:sz w:val="24"/>
                <w:szCs w:val="24"/>
                <w:lang w:val="es-MX"/>
              </w:rPr>
              <w:t>30</w:t>
            </w:r>
            <w:r w:rsidR="00AC1B73">
              <w:rPr>
                <w:b w:val="0"/>
                <w:color w:val="auto"/>
                <w:sz w:val="24"/>
                <w:szCs w:val="24"/>
                <w:lang w:val="es-MX"/>
              </w:rPr>
              <w:t xml:space="preserve"> de </w:t>
            </w:r>
            <w:r>
              <w:rPr>
                <w:b w:val="0"/>
                <w:color w:val="auto"/>
                <w:sz w:val="24"/>
                <w:szCs w:val="24"/>
                <w:lang w:val="es-MX"/>
              </w:rPr>
              <w:t>julio</w:t>
            </w:r>
            <w:r w:rsidR="00AC1B73">
              <w:rPr>
                <w:b w:val="0"/>
                <w:color w:val="auto"/>
                <w:sz w:val="24"/>
                <w:szCs w:val="24"/>
                <w:lang w:val="es-MX"/>
              </w:rPr>
              <w:t xml:space="preserve"> de 202</w:t>
            </w:r>
            <w:r>
              <w:rPr>
                <w:b w:val="0"/>
                <w:color w:val="auto"/>
                <w:sz w:val="24"/>
                <w:szCs w:val="24"/>
                <w:lang w:val="es-MX"/>
              </w:rPr>
              <w:t>6</w:t>
            </w:r>
          </w:p>
        </w:tc>
      </w:tr>
      <w:tr w:rsidR="004F6E10" w:rsidRPr="00E71761" w14:paraId="4BBA5CC1" w14:textId="77777777" w:rsidTr="00527E42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  <w:tcBorders>
              <w:top w:val="single" w:sz="4" w:space="0" w:color="1481AB" w:themeColor="accent1" w:themeShade="BF"/>
              <w:left w:val="single" w:sz="4" w:space="0" w:color="1481AB" w:themeColor="accent1" w:themeShade="BF"/>
              <w:bottom w:val="single" w:sz="4" w:space="0" w:color="1481AB" w:themeColor="accent1" w:themeShade="BF"/>
              <w:right w:val="single" w:sz="4" w:space="0" w:color="1481AB" w:themeColor="accent1" w:themeShade="BF"/>
            </w:tcBorders>
          </w:tcPr>
          <w:p w14:paraId="50C70A75" w14:textId="77777777" w:rsidR="004F6E10" w:rsidRPr="00E71761" w:rsidRDefault="004F6E10" w:rsidP="00527E42">
            <w:pPr>
              <w:jc w:val="center"/>
              <w:rPr>
                <w:b w:val="0"/>
                <w:color w:val="auto"/>
                <w:sz w:val="24"/>
                <w:szCs w:val="24"/>
                <w:lang w:val="es-MX"/>
              </w:rPr>
            </w:pPr>
          </w:p>
          <w:p w14:paraId="7EE90038" w14:textId="77777777" w:rsidR="004F6E10" w:rsidRPr="00E71761" w:rsidRDefault="00E71761" w:rsidP="00527E42">
            <w:pPr>
              <w:jc w:val="center"/>
              <w:rPr>
                <w:color w:val="auto"/>
                <w:sz w:val="24"/>
                <w:szCs w:val="24"/>
                <w:lang w:val="es-MX"/>
              </w:rPr>
            </w:pPr>
            <w:r w:rsidRPr="00E71761">
              <w:rPr>
                <w:color w:val="auto"/>
                <w:sz w:val="24"/>
                <w:szCs w:val="24"/>
                <w:lang w:val="es-MX"/>
              </w:rPr>
              <w:t>Ceremonia</w:t>
            </w:r>
            <w:r w:rsidR="004F6E10" w:rsidRPr="00E71761">
              <w:rPr>
                <w:color w:val="auto"/>
                <w:sz w:val="24"/>
                <w:szCs w:val="24"/>
                <w:lang w:val="es-MX"/>
              </w:rPr>
              <w:t xml:space="preserve"> de Premiación</w:t>
            </w:r>
          </w:p>
        </w:tc>
      </w:tr>
      <w:tr w:rsidR="004F6E10" w:rsidRPr="00E71761" w14:paraId="76086722" w14:textId="77777777" w:rsidTr="00527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  <w:tcBorders>
              <w:top w:val="single" w:sz="4" w:space="0" w:color="1481AB" w:themeColor="accent1" w:themeShade="BF"/>
              <w:left w:val="single" w:sz="4" w:space="0" w:color="1481AB" w:themeColor="accent1" w:themeShade="BF"/>
              <w:bottom w:val="single" w:sz="4" w:space="0" w:color="1481AB" w:themeColor="accent1" w:themeShade="BF"/>
              <w:right w:val="single" w:sz="4" w:space="0" w:color="1481AB" w:themeColor="accent1" w:themeShade="BF"/>
            </w:tcBorders>
          </w:tcPr>
          <w:p w14:paraId="47852E0E" w14:textId="77777777" w:rsidR="004F6E10" w:rsidRPr="00E71761" w:rsidRDefault="004F6E10" w:rsidP="00527E42">
            <w:pPr>
              <w:jc w:val="center"/>
              <w:rPr>
                <w:rFonts w:cs="Arial"/>
                <w:b w:val="0"/>
                <w:color w:val="auto"/>
                <w:sz w:val="24"/>
                <w:szCs w:val="24"/>
                <w:lang w:val="es-MX"/>
              </w:rPr>
            </w:pPr>
          </w:p>
          <w:p w14:paraId="5B44B609" w14:textId="42196F74" w:rsidR="004F6E10" w:rsidRPr="00E71761" w:rsidRDefault="00DA371D" w:rsidP="008E15E5">
            <w:pPr>
              <w:jc w:val="center"/>
              <w:rPr>
                <w:b w:val="0"/>
                <w:color w:val="auto"/>
                <w:sz w:val="24"/>
                <w:szCs w:val="24"/>
                <w:lang w:val="es-MX"/>
              </w:rPr>
            </w:pPr>
            <w:r>
              <w:rPr>
                <w:rFonts w:cs="Arial"/>
                <w:b w:val="0"/>
                <w:color w:val="auto"/>
                <w:sz w:val="24"/>
                <w:szCs w:val="24"/>
                <w:lang w:val="es-MX"/>
              </w:rPr>
              <w:t xml:space="preserve">1 </w:t>
            </w:r>
            <w:r w:rsidR="004F6E10" w:rsidRPr="00E71761">
              <w:rPr>
                <w:rFonts w:cs="Arial"/>
                <w:b w:val="0"/>
                <w:color w:val="auto"/>
                <w:sz w:val="24"/>
                <w:szCs w:val="24"/>
                <w:lang w:val="es-MX"/>
              </w:rPr>
              <w:t xml:space="preserve">de </w:t>
            </w:r>
            <w:r>
              <w:rPr>
                <w:rFonts w:cs="Arial"/>
                <w:b w:val="0"/>
                <w:color w:val="auto"/>
                <w:sz w:val="24"/>
                <w:szCs w:val="24"/>
                <w:lang w:val="es-MX"/>
              </w:rPr>
              <w:t>diciembre de 2026</w:t>
            </w:r>
          </w:p>
        </w:tc>
      </w:tr>
    </w:tbl>
    <w:p w14:paraId="3B698AD3" w14:textId="77777777" w:rsidR="004F6E10" w:rsidRPr="004F6E10" w:rsidRDefault="004F6E10" w:rsidP="004F6E10">
      <w:pPr>
        <w:pStyle w:val="Heading1"/>
        <w:numPr>
          <w:ilvl w:val="0"/>
          <w:numId w:val="1"/>
        </w:numPr>
        <w:ind w:right="-420"/>
        <w:rPr>
          <w:sz w:val="24"/>
          <w:szCs w:val="21"/>
          <w:lang w:val="es-MX"/>
        </w:rPr>
      </w:pPr>
      <w:r>
        <w:t xml:space="preserve"> </w:t>
      </w:r>
      <w:r w:rsidRPr="004F6E10">
        <w:rPr>
          <w:lang w:val="es-MX"/>
        </w:rPr>
        <w:t>¿Preguntas?</w:t>
      </w:r>
    </w:p>
    <w:p w14:paraId="5AFF83B6" w14:textId="1A243559" w:rsidR="004F6E10" w:rsidRPr="00AC1B73" w:rsidRDefault="004F6E10" w:rsidP="004F6E10">
      <w:pPr>
        <w:ind w:right="-138"/>
        <w:jc w:val="both"/>
        <w:rPr>
          <w:sz w:val="24"/>
          <w:szCs w:val="21"/>
          <w:lang w:val="es-MX"/>
        </w:rPr>
      </w:pPr>
      <w:r w:rsidRPr="006B5F58">
        <w:rPr>
          <w:sz w:val="24"/>
          <w:szCs w:val="21"/>
          <w:lang w:val="es-MX"/>
        </w:rPr>
        <w:t>Para cualquier pregunta relacionada específicamente con el Premio, por favor com</w:t>
      </w:r>
      <w:r>
        <w:rPr>
          <w:sz w:val="24"/>
          <w:szCs w:val="21"/>
          <w:lang w:val="es-MX"/>
        </w:rPr>
        <w:t>uníquese</w:t>
      </w:r>
      <w:r w:rsidRPr="006B5F58">
        <w:rPr>
          <w:sz w:val="24"/>
          <w:szCs w:val="21"/>
          <w:lang w:val="es-MX"/>
        </w:rPr>
        <w:t xml:space="preserve"> con Mona Swoboda, </w:t>
      </w:r>
      <w:r w:rsidR="00AC1B73">
        <w:rPr>
          <w:sz w:val="24"/>
          <w:szCs w:val="21"/>
          <w:lang w:val="es-MX"/>
        </w:rPr>
        <w:t>Gerente</w:t>
      </w:r>
      <w:r w:rsidRPr="006B5F58">
        <w:rPr>
          <w:sz w:val="24"/>
          <w:szCs w:val="21"/>
          <w:lang w:val="es-MX"/>
        </w:rPr>
        <w:t xml:space="preserve"> </w:t>
      </w:r>
      <w:r>
        <w:rPr>
          <w:sz w:val="24"/>
          <w:szCs w:val="21"/>
          <w:lang w:val="es-MX"/>
        </w:rPr>
        <w:t>de</w:t>
      </w:r>
      <w:r w:rsidRPr="006B5F58">
        <w:rPr>
          <w:sz w:val="24"/>
          <w:szCs w:val="21"/>
          <w:lang w:val="es-MX"/>
        </w:rPr>
        <w:t xml:space="preserve"> Programa CIP,</w:t>
      </w:r>
      <w:r w:rsidRPr="006B5F58">
        <w:rPr>
          <w:sz w:val="24"/>
          <w:szCs w:val="24"/>
          <w:lang w:val="es-MX"/>
        </w:rPr>
        <w:t xml:space="preserve"> </w:t>
      </w:r>
      <w:hyperlink r:id="rId10" w:history="1">
        <w:r w:rsidRPr="006B5F58">
          <w:rPr>
            <w:rStyle w:val="Hyperlink"/>
            <w:sz w:val="24"/>
            <w:szCs w:val="24"/>
            <w:lang w:val="es-MX"/>
          </w:rPr>
          <w:t>mswoboda@oas.org</w:t>
        </w:r>
      </w:hyperlink>
      <w:r>
        <w:rPr>
          <w:sz w:val="24"/>
          <w:szCs w:val="21"/>
          <w:lang w:val="es-MX"/>
        </w:rPr>
        <w:t xml:space="preserve"> </w:t>
      </w:r>
      <w:r w:rsidR="00AC1B73" w:rsidRPr="00EE3BBD">
        <w:rPr>
          <w:sz w:val="24"/>
          <w:szCs w:val="24"/>
          <w:lang w:val="es-MX"/>
        </w:rPr>
        <w:t>cc</w:t>
      </w:r>
      <w:r w:rsidR="00AC1B73">
        <w:rPr>
          <w:sz w:val="24"/>
          <w:szCs w:val="24"/>
          <w:lang w:val="es-MX"/>
        </w:rPr>
        <w:t>p</w:t>
      </w:r>
      <w:r w:rsidR="00AC1B73" w:rsidRPr="00EE3BBD">
        <w:rPr>
          <w:sz w:val="24"/>
          <w:szCs w:val="24"/>
          <w:lang w:val="es-MX"/>
        </w:rPr>
        <w:t>.</w:t>
      </w:r>
      <w:r w:rsidR="00AC1B73" w:rsidRPr="0002324F">
        <w:rPr>
          <w:lang w:val="es-MX"/>
        </w:rPr>
        <w:t xml:space="preserve"> </w:t>
      </w:r>
      <w:r w:rsidR="00AC1B73" w:rsidRPr="001E5601">
        <w:rPr>
          <w:sz w:val="24"/>
          <w:szCs w:val="24"/>
          <w:lang w:val="es-MX"/>
        </w:rPr>
        <w:t xml:space="preserve">Mariana Granados, </w:t>
      </w:r>
      <w:r w:rsidR="00AC1B73">
        <w:rPr>
          <w:sz w:val="24"/>
          <w:szCs w:val="24"/>
          <w:lang w:val="es-MX"/>
        </w:rPr>
        <w:t xml:space="preserve">Directora de Programas, </w:t>
      </w:r>
      <w:r w:rsidR="00AC1B73" w:rsidRPr="001E5601">
        <w:rPr>
          <w:sz w:val="24"/>
          <w:szCs w:val="24"/>
          <w:lang w:val="es-MX"/>
        </w:rPr>
        <w:t xml:space="preserve">AAPA LATAM, </w:t>
      </w:r>
      <w:hyperlink r:id="rId11" w:history="1">
        <w:r w:rsidR="00AC1B73" w:rsidRPr="001E5601">
          <w:rPr>
            <w:rStyle w:val="Hyperlink"/>
            <w:sz w:val="24"/>
            <w:szCs w:val="24"/>
            <w:lang w:val="es-MX"/>
          </w:rPr>
          <w:t>mariana.granados@aapalatam.org</w:t>
        </w:r>
      </w:hyperlink>
      <w:r w:rsidR="00AC1B73" w:rsidRPr="00AC1B73">
        <w:rPr>
          <w:sz w:val="24"/>
          <w:szCs w:val="24"/>
          <w:lang w:val="es-MX"/>
        </w:rPr>
        <w:t xml:space="preserve"> </w:t>
      </w:r>
    </w:p>
    <w:sectPr w:rsidR="004F6E10" w:rsidRPr="00AC1B73" w:rsidSect="00044F8A">
      <w:headerReference w:type="default" r:id="rId12"/>
      <w:footerReference w:type="default" r:id="rId13"/>
      <w:pgSz w:w="12240" w:h="15840"/>
      <w:pgMar w:top="1800" w:right="810" w:bottom="450" w:left="1440" w:header="720" w:footer="0" w:gutter="0"/>
      <w:cols w:num="2" w:space="720" w:equalWidth="0">
        <w:col w:w="6000" w:space="720"/>
        <w:col w:w="26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123B0" w14:textId="77777777" w:rsidR="00F23B3B" w:rsidRDefault="00F23B3B" w:rsidP="005F7B59">
      <w:pPr>
        <w:spacing w:after="0" w:line="240" w:lineRule="auto"/>
      </w:pPr>
      <w:r>
        <w:separator/>
      </w:r>
    </w:p>
  </w:endnote>
  <w:endnote w:type="continuationSeparator" w:id="0">
    <w:p w14:paraId="12B5B3E7" w14:textId="77777777" w:rsidR="00F23B3B" w:rsidRDefault="00F23B3B" w:rsidP="005F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8A34B" w14:textId="23052E3A" w:rsidR="00044F8A" w:rsidRPr="003337B5" w:rsidRDefault="00044F8A" w:rsidP="00044F8A">
    <w:pPr>
      <w:pStyle w:val="Footer"/>
      <w:ind w:left="-360"/>
      <w:rPr>
        <w:rFonts w:ascii="Tw Cen MT Condensed" w:hAnsi="Tw Cen MT Condensed"/>
        <w:b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ab/>
    </w:r>
    <w:r w:rsidRPr="00044F8A">
      <w:rPr>
        <w:rFonts w:ascii="Tw Cen MT Condensed" w:hAnsi="Tw Cen MT Condensed"/>
        <w:sz w:val="16"/>
        <w:szCs w:val="16"/>
        <w:lang w:val="es-ES"/>
      </w:rPr>
      <w:tab/>
    </w:r>
  </w:p>
  <w:p w14:paraId="04FD2421" w14:textId="77777777" w:rsidR="00044F8A" w:rsidRPr="003947DD" w:rsidRDefault="00044F8A" w:rsidP="00044F8A">
    <w:pPr>
      <w:pStyle w:val="Footer"/>
      <w:ind w:left="-360"/>
      <w:rPr>
        <w:rFonts w:ascii="Tw Cen MT Condensed" w:hAnsi="Tw Cen MT Condensed"/>
        <w:sz w:val="10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D7E36" w14:textId="77777777" w:rsidR="00F23B3B" w:rsidRDefault="00F23B3B" w:rsidP="005F7B59">
      <w:pPr>
        <w:spacing w:after="0" w:line="240" w:lineRule="auto"/>
      </w:pPr>
      <w:r>
        <w:separator/>
      </w:r>
    </w:p>
  </w:footnote>
  <w:footnote w:type="continuationSeparator" w:id="0">
    <w:p w14:paraId="60F05FED" w14:textId="77777777" w:rsidR="00F23B3B" w:rsidRDefault="00F23B3B" w:rsidP="005F7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C3BF" w14:textId="4C32C3AA" w:rsidR="00A7758F" w:rsidRDefault="009F4365" w:rsidP="009F4365">
    <w:pPr>
      <w:pStyle w:val="Header"/>
      <w:tabs>
        <w:tab w:val="clear" w:pos="4680"/>
        <w:tab w:val="clear" w:pos="9360"/>
        <w:tab w:val="center" w:pos="499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D806B2A" wp14:editId="512B436D">
          <wp:simplePos x="0" y="0"/>
          <wp:positionH relativeFrom="column">
            <wp:posOffset>4276725</wp:posOffset>
          </wp:positionH>
          <wp:positionV relativeFrom="paragraph">
            <wp:posOffset>-128085</wp:posOffset>
          </wp:positionV>
          <wp:extent cx="2163356" cy="731520"/>
          <wp:effectExtent l="0" t="0" r="0" b="0"/>
          <wp:wrapNone/>
          <wp:docPr id="1381391236" name="Picture 1" descr="A logo with blue and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391236" name="Picture 1" descr="A logo with blue and green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775" b="31410"/>
                  <a:stretch/>
                </pic:blipFill>
                <pic:spPr bwMode="auto">
                  <a:xfrm>
                    <a:off x="0" y="0"/>
                    <a:ext cx="2163356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335" w:rsidRPr="00B17335">
      <w:rPr>
        <w:noProof/>
      </w:rPr>
      <w:drawing>
        <wp:anchor distT="0" distB="0" distL="114300" distR="114300" simplePos="0" relativeHeight="251659264" behindDoc="0" locked="0" layoutInCell="1" allowOverlap="1" wp14:anchorId="0153808F" wp14:editId="5796D7D2">
          <wp:simplePos x="0" y="0"/>
          <wp:positionH relativeFrom="column">
            <wp:posOffset>20955</wp:posOffset>
          </wp:positionH>
          <wp:positionV relativeFrom="paragraph">
            <wp:posOffset>-9525</wp:posOffset>
          </wp:positionV>
          <wp:extent cx="2450465" cy="612775"/>
          <wp:effectExtent l="0" t="0" r="6985" b="0"/>
          <wp:wrapNone/>
          <wp:docPr id="71" name="Imagen 71" descr="Logo CIP Horizontal 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Logo CIP Horizontal E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46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625FD"/>
    <w:multiLevelType w:val="hybridMultilevel"/>
    <w:tmpl w:val="88021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95368"/>
    <w:multiLevelType w:val="hybridMultilevel"/>
    <w:tmpl w:val="067882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F442C"/>
    <w:multiLevelType w:val="hybridMultilevel"/>
    <w:tmpl w:val="0D2491F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73222751"/>
    <w:multiLevelType w:val="hybridMultilevel"/>
    <w:tmpl w:val="88E679A6"/>
    <w:lvl w:ilvl="0" w:tplc="6436F62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B44C9"/>
    <w:multiLevelType w:val="hybridMultilevel"/>
    <w:tmpl w:val="100AA0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779320">
    <w:abstractNumId w:val="3"/>
  </w:num>
  <w:num w:numId="2" w16cid:durableId="923533404">
    <w:abstractNumId w:val="0"/>
  </w:num>
  <w:num w:numId="3" w16cid:durableId="757600808">
    <w:abstractNumId w:val="4"/>
  </w:num>
  <w:num w:numId="4" w16cid:durableId="1306544281">
    <w:abstractNumId w:val="1"/>
  </w:num>
  <w:num w:numId="5" w16cid:durableId="437796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B59"/>
    <w:rsid w:val="000174F2"/>
    <w:rsid w:val="0002324F"/>
    <w:rsid w:val="00024BB4"/>
    <w:rsid w:val="000341B4"/>
    <w:rsid w:val="00044F8A"/>
    <w:rsid w:val="000539A3"/>
    <w:rsid w:val="00055B52"/>
    <w:rsid w:val="00086C41"/>
    <w:rsid w:val="000A32C6"/>
    <w:rsid w:val="000C1619"/>
    <w:rsid w:val="000E1878"/>
    <w:rsid w:val="00110CBE"/>
    <w:rsid w:val="0011727C"/>
    <w:rsid w:val="00132773"/>
    <w:rsid w:val="00141D53"/>
    <w:rsid w:val="001460C7"/>
    <w:rsid w:val="0018621C"/>
    <w:rsid w:val="00194F63"/>
    <w:rsid w:val="00196EA9"/>
    <w:rsid w:val="001C16A8"/>
    <w:rsid w:val="001C3AD9"/>
    <w:rsid w:val="001D417B"/>
    <w:rsid w:val="001E18F6"/>
    <w:rsid w:val="001E5601"/>
    <w:rsid w:val="001E7D45"/>
    <w:rsid w:val="001F7376"/>
    <w:rsid w:val="00201AA4"/>
    <w:rsid w:val="00221A90"/>
    <w:rsid w:val="002B11C2"/>
    <w:rsid w:val="002C0622"/>
    <w:rsid w:val="002D4CBE"/>
    <w:rsid w:val="002E046F"/>
    <w:rsid w:val="002E5E27"/>
    <w:rsid w:val="00303404"/>
    <w:rsid w:val="00321126"/>
    <w:rsid w:val="0032681B"/>
    <w:rsid w:val="003322B7"/>
    <w:rsid w:val="003337B5"/>
    <w:rsid w:val="0033631C"/>
    <w:rsid w:val="00373E7F"/>
    <w:rsid w:val="00390315"/>
    <w:rsid w:val="003947DD"/>
    <w:rsid w:val="003A3CC5"/>
    <w:rsid w:val="003B2836"/>
    <w:rsid w:val="003B7B1D"/>
    <w:rsid w:val="003D4020"/>
    <w:rsid w:val="003D7644"/>
    <w:rsid w:val="003E17D2"/>
    <w:rsid w:val="003E4723"/>
    <w:rsid w:val="004266DD"/>
    <w:rsid w:val="00446BC1"/>
    <w:rsid w:val="00460CBA"/>
    <w:rsid w:val="00462FC2"/>
    <w:rsid w:val="00475F69"/>
    <w:rsid w:val="00496906"/>
    <w:rsid w:val="004B2262"/>
    <w:rsid w:val="004C297E"/>
    <w:rsid w:val="004F6E10"/>
    <w:rsid w:val="00512F56"/>
    <w:rsid w:val="00531A50"/>
    <w:rsid w:val="00572783"/>
    <w:rsid w:val="005B0378"/>
    <w:rsid w:val="005E2FE3"/>
    <w:rsid w:val="005F7B59"/>
    <w:rsid w:val="00615E2C"/>
    <w:rsid w:val="006403DC"/>
    <w:rsid w:val="00682C66"/>
    <w:rsid w:val="006C0807"/>
    <w:rsid w:val="007472A5"/>
    <w:rsid w:val="0075167D"/>
    <w:rsid w:val="00753804"/>
    <w:rsid w:val="007C52CA"/>
    <w:rsid w:val="007D3DDD"/>
    <w:rsid w:val="007F378B"/>
    <w:rsid w:val="007F483F"/>
    <w:rsid w:val="008205A0"/>
    <w:rsid w:val="00823A57"/>
    <w:rsid w:val="00834D47"/>
    <w:rsid w:val="0086737B"/>
    <w:rsid w:val="0087524B"/>
    <w:rsid w:val="008944FE"/>
    <w:rsid w:val="008B3AF7"/>
    <w:rsid w:val="008D44D2"/>
    <w:rsid w:val="008E15E5"/>
    <w:rsid w:val="008F045B"/>
    <w:rsid w:val="00914B21"/>
    <w:rsid w:val="009650B0"/>
    <w:rsid w:val="009700AA"/>
    <w:rsid w:val="009751D1"/>
    <w:rsid w:val="009B6E88"/>
    <w:rsid w:val="009C1944"/>
    <w:rsid w:val="009C7D7B"/>
    <w:rsid w:val="009F4365"/>
    <w:rsid w:val="00A0536C"/>
    <w:rsid w:val="00A46764"/>
    <w:rsid w:val="00A51715"/>
    <w:rsid w:val="00A7758F"/>
    <w:rsid w:val="00A94167"/>
    <w:rsid w:val="00AA2C4A"/>
    <w:rsid w:val="00AC1B73"/>
    <w:rsid w:val="00AC5D0E"/>
    <w:rsid w:val="00AF0E8F"/>
    <w:rsid w:val="00B00201"/>
    <w:rsid w:val="00B17335"/>
    <w:rsid w:val="00B33225"/>
    <w:rsid w:val="00B52CC7"/>
    <w:rsid w:val="00B61B75"/>
    <w:rsid w:val="00B916FC"/>
    <w:rsid w:val="00BB339A"/>
    <w:rsid w:val="00BE1F77"/>
    <w:rsid w:val="00BE37BD"/>
    <w:rsid w:val="00BE71D5"/>
    <w:rsid w:val="00BF1771"/>
    <w:rsid w:val="00C22D69"/>
    <w:rsid w:val="00C32A33"/>
    <w:rsid w:val="00C346A2"/>
    <w:rsid w:val="00C42420"/>
    <w:rsid w:val="00C5084E"/>
    <w:rsid w:val="00C65AF4"/>
    <w:rsid w:val="00C806BF"/>
    <w:rsid w:val="00C9383A"/>
    <w:rsid w:val="00CA31A0"/>
    <w:rsid w:val="00CB538A"/>
    <w:rsid w:val="00CD3D8C"/>
    <w:rsid w:val="00D0120B"/>
    <w:rsid w:val="00D144D0"/>
    <w:rsid w:val="00D17DB4"/>
    <w:rsid w:val="00D22A8D"/>
    <w:rsid w:val="00D65FE5"/>
    <w:rsid w:val="00D66B67"/>
    <w:rsid w:val="00D85952"/>
    <w:rsid w:val="00D91075"/>
    <w:rsid w:val="00DA2617"/>
    <w:rsid w:val="00DA371D"/>
    <w:rsid w:val="00DA5D13"/>
    <w:rsid w:val="00DB6BB7"/>
    <w:rsid w:val="00DD05BC"/>
    <w:rsid w:val="00DD4488"/>
    <w:rsid w:val="00DE19A4"/>
    <w:rsid w:val="00DE5F19"/>
    <w:rsid w:val="00E00A13"/>
    <w:rsid w:val="00E44984"/>
    <w:rsid w:val="00E70ECC"/>
    <w:rsid w:val="00E71761"/>
    <w:rsid w:val="00EC1476"/>
    <w:rsid w:val="00F17CFB"/>
    <w:rsid w:val="00F2343D"/>
    <w:rsid w:val="00F234AE"/>
    <w:rsid w:val="00F23B3B"/>
    <w:rsid w:val="00F51C16"/>
    <w:rsid w:val="00F64096"/>
    <w:rsid w:val="00F67D7C"/>
    <w:rsid w:val="00F71574"/>
    <w:rsid w:val="00FA7FD3"/>
    <w:rsid w:val="00FB05F9"/>
    <w:rsid w:val="00FB17E4"/>
    <w:rsid w:val="00FE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3216F"/>
  <w15:chartTrackingRefBased/>
  <w15:docId w15:val="{2CA5B8BF-EF2F-4412-A1C9-91AE5166E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B59"/>
  </w:style>
  <w:style w:type="paragraph" w:styleId="Heading1">
    <w:name w:val="heading 1"/>
    <w:basedOn w:val="Normal"/>
    <w:next w:val="Normal"/>
    <w:link w:val="Heading1Char"/>
    <w:uiPriority w:val="9"/>
    <w:qFormat/>
    <w:rsid w:val="005F7B5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7B5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7B5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B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7B5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7B5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7B5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7B5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7B5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B59"/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7B59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7B59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B59"/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7B59"/>
    <w:rPr>
      <w:rFonts w:asciiTheme="majorHAnsi" w:eastAsiaTheme="majorEastAsia" w:hAnsiTheme="majorHAnsi" w:cstheme="majorBidi"/>
      <w:caps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B59"/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7B59"/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7B59"/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7B59"/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B59"/>
    <w:pPr>
      <w:spacing w:line="240" w:lineRule="auto"/>
    </w:pPr>
    <w:rPr>
      <w:b/>
      <w:bCs/>
      <w:smallCaps/>
      <w:color w:val="335B74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F7B5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35B7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F7B59"/>
    <w:rPr>
      <w:rFonts w:asciiTheme="majorHAnsi" w:eastAsiaTheme="majorEastAsia" w:hAnsiTheme="majorHAnsi" w:cstheme="majorBidi"/>
      <w:caps/>
      <w:color w:val="335B7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B5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7B59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F7B59"/>
    <w:rPr>
      <w:b/>
      <w:bCs/>
    </w:rPr>
  </w:style>
  <w:style w:type="character" w:styleId="Emphasis">
    <w:name w:val="Emphasis"/>
    <w:basedOn w:val="DefaultParagraphFont"/>
    <w:uiPriority w:val="20"/>
    <w:qFormat/>
    <w:rsid w:val="005F7B59"/>
    <w:rPr>
      <w:i/>
      <w:iCs/>
    </w:rPr>
  </w:style>
  <w:style w:type="paragraph" w:styleId="NoSpacing">
    <w:name w:val="No Spacing"/>
    <w:uiPriority w:val="1"/>
    <w:qFormat/>
    <w:rsid w:val="005F7B5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F7B59"/>
    <w:pPr>
      <w:spacing w:before="120" w:after="120"/>
      <w:ind w:left="720"/>
    </w:pPr>
    <w:rPr>
      <w:color w:val="335B7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F7B59"/>
    <w:rPr>
      <w:color w:val="335B7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7B5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335B7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7B59"/>
    <w:rPr>
      <w:rFonts w:asciiTheme="majorHAnsi" w:eastAsiaTheme="majorEastAsia" w:hAnsiTheme="majorHAnsi" w:cstheme="majorBidi"/>
      <w:color w:val="335B7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F7B5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F7B5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F7B5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F7B59"/>
    <w:rPr>
      <w:b/>
      <w:bCs/>
      <w:smallCaps/>
      <w:color w:val="335B74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F7B5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B5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F7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B59"/>
  </w:style>
  <w:style w:type="paragraph" w:styleId="Footer">
    <w:name w:val="footer"/>
    <w:basedOn w:val="Normal"/>
    <w:link w:val="FooterChar"/>
    <w:uiPriority w:val="99"/>
    <w:unhideWhenUsed/>
    <w:rsid w:val="005F7B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B59"/>
  </w:style>
  <w:style w:type="paragraph" w:styleId="ListParagraph">
    <w:name w:val="List Paragraph"/>
    <w:basedOn w:val="Normal"/>
    <w:uiPriority w:val="34"/>
    <w:qFormat/>
    <w:rsid w:val="00CA31A0"/>
    <w:pPr>
      <w:ind w:left="720"/>
      <w:contextualSpacing/>
    </w:pPr>
  </w:style>
  <w:style w:type="paragraph" w:customStyle="1" w:styleId="Prrafodelista">
    <w:name w:val="Párrafo de lista"/>
    <w:basedOn w:val="Normal"/>
    <w:uiPriority w:val="34"/>
    <w:qFormat/>
    <w:rsid w:val="00F2343D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F2343D"/>
    <w:rPr>
      <w:color w:val="0563C1"/>
      <w:u w:val="single"/>
    </w:rPr>
  </w:style>
  <w:style w:type="table" w:styleId="TableGrid">
    <w:name w:val="Table Grid"/>
    <w:basedOn w:val="TableNormal"/>
    <w:uiPriority w:val="39"/>
    <w:rsid w:val="009C7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6">
    <w:name w:val="Grid Table 6 Colorful Accent 6"/>
    <w:basedOn w:val="TableNormal"/>
    <w:uiPriority w:val="51"/>
    <w:rsid w:val="006403DC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paragraph" w:customStyle="1" w:styleId="Prrafodelista1">
    <w:name w:val="Párrafo de lista1"/>
    <w:basedOn w:val="Normal"/>
    <w:uiPriority w:val="34"/>
    <w:qFormat/>
    <w:rsid w:val="00E70ECC"/>
    <w:pPr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C1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9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9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9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94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23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7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woboda@oas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oas.org/es/estados_miembros/default.asp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iana.granados@aapalatam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mswoboda@oa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ana.granados@aapalatam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Swoboda, Mona</dc:creator>
  <cp:keywords/>
  <dc:description/>
  <cp:lastModifiedBy>Swoboda, Mona</cp:lastModifiedBy>
  <cp:revision>9</cp:revision>
  <cp:lastPrinted>2023-05-22T14:55:00Z</cp:lastPrinted>
  <dcterms:created xsi:type="dcterms:W3CDTF">2026-01-14T18:15:00Z</dcterms:created>
  <dcterms:modified xsi:type="dcterms:W3CDTF">2026-01-15T16:35:00Z</dcterms:modified>
</cp:coreProperties>
</file>